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2DF95" w14:textId="77777777" w:rsidR="002F1E78" w:rsidRPr="00982040" w:rsidRDefault="002F1E78" w:rsidP="002F1E78">
      <w:pPr>
        <w:spacing w:line="264" w:lineRule="auto"/>
        <w:jc w:val="center"/>
        <w:rPr>
          <w:rFonts w:ascii="Trebuchet MS" w:hAnsi="Trebuchet MS"/>
          <w:b/>
          <w:sz w:val="22"/>
          <w:szCs w:val="22"/>
          <w:lang w:val="en-NZ"/>
        </w:rPr>
      </w:pPr>
    </w:p>
    <w:p w14:paraId="70E83E4D" w14:textId="77777777" w:rsidR="002F1E78" w:rsidRPr="00982040" w:rsidRDefault="002F1E78" w:rsidP="002F1E78">
      <w:pPr>
        <w:spacing w:line="264" w:lineRule="auto"/>
        <w:jc w:val="center"/>
        <w:rPr>
          <w:rFonts w:ascii="Trebuchet MS" w:hAnsi="Trebuchet MS"/>
          <w:b/>
          <w:sz w:val="22"/>
          <w:szCs w:val="22"/>
          <w:lang w:val="en-NZ"/>
        </w:rPr>
      </w:pPr>
    </w:p>
    <w:p w14:paraId="18AB14C0" w14:textId="77777777" w:rsidR="002F1E78" w:rsidRPr="00982040" w:rsidRDefault="002F1E78" w:rsidP="002F1E78">
      <w:pPr>
        <w:spacing w:line="264" w:lineRule="auto"/>
        <w:jc w:val="center"/>
        <w:rPr>
          <w:rFonts w:ascii="Trebuchet MS" w:hAnsi="Trebuchet MS"/>
          <w:b/>
          <w:sz w:val="22"/>
          <w:szCs w:val="22"/>
          <w:lang w:val="en-NZ"/>
        </w:rPr>
      </w:pPr>
    </w:p>
    <w:p w14:paraId="7647B821" w14:textId="77777777" w:rsidR="002F1E78" w:rsidRPr="00982040" w:rsidRDefault="002F1E78" w:rsidP="002F1E78">
      <w:pPr>
        <w:spacing w:line="264" w:lineRule="auto"/>
        <w:jc w:val="center"/>
        <w:rPr>
          <w:rFonts w:ascii="Trebuchet MS" w:hAnsi="Trebuchet MS"/>
          <w:b/>
          <w:sz w:val="22"/>
          <w:szCs w:val="22"/>
          <w:lang w:val="en-NZ"/>
        </w:rPr>
      </w:pPr>
    </w:p>
    <w:p w14:paraId="386FB48A" w14:textId="77777777" w:rsidR="002F1E78" w:rsidRPr="00982040" w:rsidRDefault="002F1E78" w:rsidP="002F1E78">
      <w:pPr>
        <w:spacing w:line="264" w:lineRule="auto"/>
        <w:jc w:val="center"/>
        <w:rPr>
          <w:rFonts w:ascii="Trebuchet MS" w:hAnsi="Trebuchet MS"/>
          <w:b/>
          <w:sz w:val="22"/>
          <w:szCs w:val="22"/>
          <w:lang w:val="en-NZ"/>
        </w:rPr>
      </w:pPr>
    </w:p>
    <w:p w14:paraId="306DD100" w14:textId="77777777" w:rsidR="002F1E78" w:rsidRPr="00982040" w:rsidRDefault="002F1E78" w:rsidP="002F1E78">
      <w:pPr>
        <w:spacing w:line="264" w:lineRule="auto"/>
        <w:jc w:val="center"/>
        <w:rPr>
          <w:rFonts w:ascii="Trebuchet MS" w:hAnsi="Trebuchet MS"/>
          <w:b/>
          <w:sz w:val="22"/>
          <w:szCs w:val="22"/>
          <w:lang w:val="en-NZ"/>
        </w:rPr>
      </w:pPr>
    </w:p>
    <w:p w14:paraId="7FF7AFAF" w14:textId="77777777" w:rsidR="002F1E78" w:rsidRDefault="002F1E78" w:rsidP="002F1E78">
      <w:pPr>
        <w:spacing w:line="264" w:lineRule="auto"/>
        <w:jc w:val="center"/>
        <w:rPr>
          <w:rFonts w:ascii="Trebuchet MS" w:hAnsi="Trebuchet MS"/>
          <w:b/>
          <w:szCs w:val="22"/>
          <w:lang w:val="en-NZ"/>
        </w:rPr>
      </w:pPr>
    </w:p>
    <w:p w14:paraId="5C37DBD2" w14:textId="380E6B9C" w:rsidR="00823A17" w:rsidRPr="00982040" w:rsidRDefault="00823A17" w:rsidP="002F1E78">
      <w:pPr>
        <w:spacing w:line="264" w:lineRule="auto"/>
        <w:jc w:val="center"/>
        <w:rPr>
          <w:rFonts w:ascii="Trebuchet MS" w:hAnsi="Trebuchet MS"/>
          <w:b/>
          <w:sz w:val="40"/>
          <w:szCs w:val="22"/>
          <w:lang w:val="en-NZ"/>
        </w:rPr>
      </w:pPr>
      <w:r w:rsidRPr="00982040">
        <w:rPr>
          <w:rFonts w:ascii="Trebuchet MS" w:hAnsi="Trebuchet MS"/>
          <w:b/>
          <w:sz w:val="40"/>
          <w:szCs w:val="22"/>
          <w:lang w:val="en-NZ"/>
        </w:rPr>
        <w:t>Health and Safety Policy</w:t>
      </w:r>
    </w:p>
    <w:p w14:paraId="10753395" w14:textId="77777777" w:rsidR="00823A17" w:rsidRDefault="00823A17" w:rsidP="002F1E78">
      <w:pPr>
        <w:spacing w:line="264" w:lineRule="auto"/>
        <w:rPr>
          <w:rFonts w:ascii="Trebuchet MS" w:hAnsi="Trebuchet MS"/>
          <w:b/>
          <w:sz w:val="22"/>
          <w:szCs w:val="22"/>
          <w:u w:val="single"/>
          <w:lang w:val="en-NZ"/>
        </w:rPr>
      </w:pPr>
    </w:p>
    <w:p w14:paraId="1F1A0F55" w14:textId="77777777" w:rsidR="00982040" w:rsidRPr="00982040" w:rsidRDefault="00982040" w:rsidP="00982040">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Approval and Review</w:t>
      </w:r>
    </w:p>
    <w:p w14:paraId="45CAF710" w14:textId="03EC407B" w:rsidR="00982040" w:rsidRPr="00982040" w:rsidRDefault="00982040" w:rsidP="00982040">
      <w:pPr>
        <w:spacing w:line="360" w:lineRule="auto"/>
        <w:rPr>
          <w:rFonts w:ascii="Trebuchet MS" w:hAnsi="Trebuchet MS"/>
          <w:sz w:val="22"/>
          <w:szCs w:val="22"/>
          <w:lang w:val="en-NZ"/>
        </w:rPr>
      </w:pPr>
      <w:r w:rsidRPr="00982040">
        <w:rPr>
          <w:rFonts w:ascii="Trebuchet MS" w:hAnsi="Trebuchet MS"/>
          <w:sz w:val="22"/>
          <w:szCs w:val="22"/>
          <w:lang w:val="en-NZ"/>
        </w:rPr>
        <w:t xml:space="preserve">This Policy was </w:t>
      </w:r>
      <w:r w:rsidR="0014063D">
        <w:rPr>
          <w:rFonts w:ascii="Trebuchet MS" w:hAnsi="Trebuchet MS"/>
          <w:sz w:val="22"/>
          <w:szCs w:val="22"/>
          <w:lang w:val="en-NZ"/>
        </w:rPr>
        <w:t>reviewed</w:t>
      </w:r>
      <w:r w:rsidRPr="00982040">
        <w:rPr>
          <w:rFonts w:ascii="Trebuchet MS" w:hAnsi="Trebuchet MS"/>
          <w:sz w:val="22"/>
          <w:szCs w:val="22"/>
          <w:lang w:val="en-NZ"/>
        </w:rPr>
        <w:t xml:space="preserve"> by the Diocese of Palmerston North on </w:t>
      </w:r>
      <w:r w:rsidR="0014063D">
        <w:rPr>
          <w:rFonts w:ascii="Trebuchet MS" w:hAnsi="Trebuchet MS"/>
          <w:sz w:val="22"/>
          <w:szCs w:val="22"/>
          <w:lang w:val="en-NZ"/>
        </w:rPr>
        <w:t>27</w:t>
      </w:r>
      <w:r w:rsidR="00E70C06">
        <w:rPr>
          <w:rFonts w:ascii="Trebuchet MS" w:hAnsi="Trebuchet MS"/>
          <w:sz w:val="22"/>
          <w:szCs w:val="22"/>
          <w:lang w:val="en-NZ"/>
        </w:rPr>
        <w:t xml:space="preserve"> Ju</w:t>
      </w:r>
      <w:r w:rsidR="0014063D">
        <w:rPr>
          <w:rFonts w:ascii="Trebuchet MS" w:hAnsi="Trebuchet MS"/>
          <w:sz w:val="22"/>
          <w:szCs w:val="22"/>
          <w:lang w:val="en-NZ"/>
        </w:rPr>
        <w:t>ly 2017</w:t>
      </w:r>
    </w:p>
    <w:p w14:paraId="1674E9B8" w14:textId="43074821" w:rsidR="00982040" w:rsidRPr="00982040" w:rsidRDefault="00982040" w:rsidP="00982040">
      <w:pPr>
        <w:spacing w:line="360" w:lineRule="auto"/>
        <w:rPr>
          <w:rFonts w:ascii="Trebuchet MS" w:hAnsi="Trebuchet MS"/>
          <w:color w:val="A6A6A6" w:themeColor="background1" w:themeShade="A6"/>
          <w:sz w:val="22"/>
          <w:szCs w:val="22"/>
          <w:lang w:val="en-NZ"/>
        </w:rPr>
      </w:pPr>
      <w:r w:rsidRPr="00982040">
        <w:rPr>
          <w:rFonts w:ascii="Trebuchet MS" w:hAnsi="Trebuchet MS"/>
          <w:sz w:val="22"/>
          <w:szCs w:val="22"/>
          <w:lang w:val="en-NZ"/>
        </w:rPr>
        <w:t xml:space="preserve">This Policy was </w:t>
      </w:r>
      <w:r w:rsidR="00B11262">
        <w:rPr>
          <w:rFonts w:ascii="Trebuchet MS" w:hAnsi="Trebuchet MS"/>
          <w:sz w:val="22"/>
          <w:szCs w:val="22"/>
          <w:lang w:val="en-NZ"/>
        </w:rPr>
        <w:t>reviewed</w:t>
      </w:r>
      <w:r w:rsidRPr="00982040">
        <w:rPr>
          <w:rFonts w:ascii="Trebuchet MS" w:hAnsi="Trebuchet MS"/>
          <w:sz w:val="22"/>
          <w:szCs w:val="22"/>
          <w:lang w:val="en-NZ"/>
        </w:rPr>
        <w:t xml:space="preserve"> by the Parish of </w:t>
      </w:r>
      <w:r w:rsidRPr="00E70C06">
        <w:rPr>
          <w:rFonts w:ascii="Trebuchet MS" w:hAnsi="Trebuchet MS"/>
          <w:sz w:val="22"/>
          <w:szCs w:val="22"/>
          <w:highlight w:val="yellow"/>
          <w:lang w:val="en-NZ"/>
        </w:rPr>
        <w:t>_____________________</w:t>
      </w:r>
      <w:r w:rsidRPr="00982040">
        <w:rPr>
          <w:rFonts w:ascii="Trebuchet MS" w:hAnsi="Trebuchet MS"/>
          <w:sz w:val="22"/>
          <w:szCs w:val="22"/>
          <w:lang w:val="en-NZ"/>
        </w:rPr>
        <w:t xml:space="preserve">on </w:t>
      </w:r>
      <w:r w:rsidRPr="00E70C06">
        <w:rPr>
          <w:rFonts w:ascii="Trebuchet MS" w:hAnsi="Trebuchet MS"/>
          <w:sz w:val="22"/>
          <w:szCs w:val="22"/>
          <w:highlight w:val="yellow"/>
          <w:lang w:val="en-NZ"/>
        </w:rPr>
        <w:t>_____________</w:t>
      </w:r>
      <w:r w:rsidRPr="00982040">
        <w:rPr>
          <w:rFonts w:ascii="Trebuchet MS" w:hAnsi="Trebuchet MS"/>
          <w:sz w:val="22"/>
          <w:szCs w:val="22"/>
          <w:lang w:val="en-NZ"/>
        </w:rPr>
        <w:t xml:space="preserve"> </w:t>
      </w:r>
    </w:p>
    <w:p w14:paraId="1E370792" w14:textId="5215E89F" w:rsidR="00982040" w:rsidRPr="00982040" w:rsidRDefault="00982040" w:rsidP="00982040">
      <w:pPr>
        <w:spacing w:line="360" w:lineRule="auto"/>
        <w:rPr>
          <w:rFonts w:ascii="Trebuchet MS" w:hAnsi="Trebuchet MS"/>
          <w:sz w:val="22"/>
          <w:szCs w:val="22"/>
          <w:lang w:val="en-NZ"/>
        </w:rPr>
      </w:pPr>
      <w:r w:rsidRPr="00982040">
        <w:rPr>
          <w:rFonts w:ascii="Trebuchet MS" w:hAnsi="Trebuchet MS"/>
          <w:sz w:val="22"/>
          <w:szCs w:val="22"/>
          <w:lang w:val="en-NZ"/>
        </w:rPr>
        <w:t>This policy will be rev</w:t>
      </w:r>
      <w:bookmarkStart w:id="0" w:name="_GoBack"/>
      <w:bookmarkEnd w:id="0"/>
      <w:r w:rsidRPr="00982040">
        <w:rPr>
          <w:rFonts w:ascii="Trebuchet MS" w:hAnsi="Trebuchet MS"/>
          <w:sz w:val="22"/>
          <w:szCs w:val="22"/>
          <w:lang w:val="en-NZ"/>
        </w:rPr>
        <w:t>iewed by the Diocese of</w:t>
      </w:r>
      <w:r w:rsidR="0014063D">
        <w:rPr>
          <w:rFonts w:ascii="Trebuchet MS" w:hAnsi="Trebuchet MS"/>
          <w:sz w:val="22"/>
          <w:szCs w:val="22"/>
          <w:lang w:val="en-NZ"/>
        </w:rPr>
        <w:t xml:space="preserve"> Palmerston North on 1 July 2018</w:t>
      </w:r>
    </w:p>
    <w:p w14:paraId="52DDD23F" w14:textId="77777777" w:rsidR="00982040" w:rsidRPr="00982040" w:rsidRDefault="00982040" w:rsidP="002F1E78">
      <w:pPr>
        <w:spacing w:line="264" w:lineRule="auto"/>
        <w:rPr>
          <w:rFonts w:ascii="Trebuchet MS" w:hAnsi="Trebuchet MS"/>
          <w:b/>
          <w:sz w:val="22"/>
          <w:szCs w:val="22"/>
          <w:u w:val="single"/>
          <w:lang w:val="en-NZ"/>
        </w:rPr>
      </w:pPr>
    </w:p>
    <w:p w14:paraId="65F8FD39"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Purpose</w:t>
      </w:r>
    </w:p>
    <w:p w14:paraId="1C17702A" w14:textId="332137BC" w:rsidR="00823A17" w:rsidRPr="00982040" w:rsidRDefault="00823A17" w:rsidP="002F1E78">
      <w:pPr>
        <w:spacing w:after="200" w:line="264" w:lineRule="auto"/>
        <w:rPr>
          <w:rFonts w:ascii="Trebuchet MS" w:hAnsi="Trebuchet MS"/>
          <w:sz w:val="22"/>
          <w:szCs w:val="22"/>
          <w:lang w:val="en-NZ"/>
        </w:rPr>
      </w:pPr>
      <w:r w:rsidRPr="00982040">
        <w:rPr>
          <w:rFonts w:ascii="Trebuchet MS" w:hAnsi="Trebuchet MS"/>
          <w:sz w:val="22"/>
          <w:szCs w:val="22"/>
          <w:lang w:val="en-NZ"/>
        </w:rPr>
        <w:t>Conscious of Catholic social teaching on work</w:t>
      </w:r>
      <w:r w:rsidR="00602324">
        <w:rPr>
          <w:rFonts w:ascii="Trebuchet MS" w:hAnsi="Trebuchet MS"/>
          <w:sz w:val="22"/>
          <w:szCs w:val="22"/>
          <w:lang w:val="en-NZ"/>
        </w:rPr>
        <w:t>,</w:t>
      </w:r>
      <w:r w:rsidRPr="00982040">
        <w:rPr>
          <w:rFonts w:ascii="Trebuchet MS" w:hAnsi="Trebuchet MS"/>
          <w:sz w:val="22"/>
          <w:szCs w:val="22"/>
          <w:lang w:val="en-NZ"/>
        </w:rPr>
        <w:t xml:space="preserve"> we will ensure that the </w:t>
      </w:r>
      <w:r w:rsidR="00602324">
        <w:rPr>
          <w:rFonts w:ascii="Trebuchet MS" w:hAnsi="Trebuchet MS"/>
          <w:sz w:val="22"/>
          <w:szCs w:val="22"/>
          <w:lang w:val="en-NZ"/>
        </w:rPr>
        <w:t>D</w:t>
      </w:r>
      <w:r w:rsidRPr="00982040">
        <w:rPr>
          <w:rFonts w:ascii="Trebuchet MS" w:hAnsi="Trebuchet MS"/>
          <w:sz w:val="22"/>
          <w:szCs w:val="22"/>
          <w:lang w:val="en-NZ"/>
        </w:rPr>
        <w:t>iocese’s health and safety system is consistent with legislative requirements under the Health and Safe</w:t>
      </w:r>
      <w:r w:rsidR="00602324">
        <w:rPr>
          <w:rFonts w:ascii="Trebuchet MS" w:hAnsi="Trebuchet MS"/>
          <w:sz w:val="22"/>
          <w:szCs w:val="22"/>
          <w:lang w:val="en-NZ"/>
        </w:rPr>
        <w:t>ty at Work Act 2015 (“the Act”) and</w:t>
      </w:r>
      <w:r w:rsidRPr="00982040">
        <w:rPr>
          <w:rFonts w:ascii="Trebuchet MS" w:hAnsi="Trebuchet MS"/>
          <w:sz w:val="22"/>
          <w:szCs w:val="22"/>
          <w:lang w:val="en-NZ"/>
        </w:rPr>
        <w:t xml:space="preserve"> being a good employer, in order to prevent workplace death and injury.</w:t>
      </w:r>
    </w:p>
    <w:p w14:paraId="4A36C9C8" w14:textId="77777777" w:rsidR="00823A17" w:rsidRPr="00982040" w:rsidRDefault="00823A17" w:rsidP="002F1E78">
      <w:pPr>
        <w:spacing w:after="200" w:line="264" w:lineRule="auto"/>
        <w:rPr>
          <w:rFonts w:ascii="Trebuchet MS" w:hAnsi="Trebuchet MS"/>
          <w:sz w:val="22"/>
          <w:szCs w:val="22"/>
          <w:lang w:val="en-NZ"/>
        </w:rPr>
      </w:pPr>
      <w:r w:rsidRPr="00982040">
        <w:rPr>
          <w:rFonts w:ascii="Trebuchet MS" w:hAnsi="Trebuchet MS"/>
          <w:sz w:val="22"/>
          <w:szCs w:val="22"/>
          <w:lang w:val="en-NZ"/>
        </w:rPr>
        <w:t>This policy will also assist all who engage with the Diocese of Palmerston by defining and outlining responsibilities of:</w:t>
      </w:r>
    </w:p>
    <w:p w14:paraId="32E7E548" w14:textId="77777777" w:rsidR="00823A17" w:rsidRPr="00982040" w:rsidRDefault="00823A17" w:rsidP="002F1E78">
      <w:pPr>
        <w:pStyle w:val="ListParagraph"/>
        <w:numPr>
          <w:ilvl w:val="0"/>
          <w:numId w:val="5"/>
        </w:numPr>
        <w:spacing w:after="200" w:line="264" w:lineRule="auto"/>
        <w:rPr>
          <w:rFonts w:ascii="Trebuchet MS" w:hAnsi="Trebuchet MS"/>
        </w:rPr>
      </w:pPr>
      <w:r w:rsidRPr="00982040">
        <w:rPr>
          <w:rFonts w:ascii="Trebuchet MS" w:hAnsi="Trebuchet MS"/>
        </w:rPr>
        <w:t>Bishop and the Diocese.</w:t>
      </w:r>
    </w:p>
    <w:p w14:paraId="0553DD04" w14:textId="77777777" w:rsidR="00823A17" w:rsidRPr="00982040" w:rsidRDefault="00823A17" w:rsidP="002F1E78">
      <w:pPr>
        <w:pStyle w:val="ListParagraph"/>
        <w:numPr>
          <w:ilvl w:val="0"/>
          <w:numId w:val="5"/>
        </w:numPr>
        <w:spacing w:after="200" w:line="264" w:lineRule="auto"/>
        <w:rPr>
          <w:rFonts w:ascii="Trebuchet MS" w:hAnsi="Trebuchet MS"/>
        </w:rPr>
      </w:pPr>
      <w:r w:rsidRPr="00982040">
        <w:rPr>
          <w:rFonts w:ascii="Trebuchet MS" w:hAnsi="Trebuchet MS"/>
        </w:rPr>
        <w:t>Priests and Parishes.</w:t>
      </w:r>
    </w:p>
    <w:p w14:paraId="7D529E78" w14:textId="77777777" w:rsidR="00823A17" w:rsidRPr="00982040" w:rsidRDefault="00823A17" w:rsidP="002F1E78">
      <w:pPr>
        <w:pStyle w:val="ListParagraph"/>
        <w:numPr>
          <w:ilvl w:val="0"/>
          <w:numId w:val="5"/>
        </w:numPr>
        <w:spacing w:after="200" w:line="264" w:lineRule="auto"/>
        <w:rPr>
          <w:rFonts w:ascii="Trebuchet MS" w:hAnsi="Trebuchet MS"/>
        </w:rPr>
      </w:pPr>
      <w:r w:rsidRPr="00982040">
        <w:rPr>
          <w:rFonts w:ascii="Trebuchet MS" w:hAnsi="Trebuchet MS"/>
        </w:rPr>
        <w:t>Staff members of Diocese and Parish.</w:t>
      </w:r>
    </w:p>
    <w:p w14:paraId="65964E63" w14:textId="77777777" w:rsidR="00823A17" w:rsidRPr="00982040" w:rsidRDefault="00823A17" w:rsidP="002F1E78">
      <w:pPr>
        <w:pStyle w:val="ListParagraph"/>
        <w:numPr>
          <w:ilvl w:val="0"/>
          <w:numId w:val="5"/>
        </w:numPr>
        <w:spacing w:after="200" w:line="264" w:lineRule="auto"/>
        <w:rPr>
          <w:rFonts w:ascii="Trebuchet MS" w:hAnsi="Trebuchet MS"/>
        </w:rPr>
      </w:pPr>
      <w:r w:rsidRPr="00982040">
        <w:rPr>
          <w:rFonts w:ascii="Trebuchet MS" w:hAnsi="Trebuchet MS"/>
        </w:rPr>
        <w:t>Advisory Boards.</w:t>
      </w:r>
    </w:p>
    <w:p w14:paraId="524A2247" w14:textId="77777777" w:rsidR="00823A17" w:rsidRPr="00982040" w:rsidRDefault="00823A17" w:rsidP="002F1E78">
      <w:pPr>
        <w:pStyle w:val="ListParagraph"/>
        <w:numPr>
          <w:ilvl w:val="0"/>
          <w:numId w:val="5"/>
        </w:numPr>
        <w:spacing w:after="200" w:line="264" w:lineRule="auto"/>
        <w:rPr>
          <w:rFonts w:ascii="Trebuchet MS" w:hAnsi="Trebuchet MS"/>
        </w:rPr>
      </w:pPr>
      <w:r w:rsidRPr="00982040">
        <w:rPr>
          <w:rFonts w:ascii="Trebuchet MS" w:hAnsi="Trebuchet MS"/>
        </w:rPr>
        <w:t>Volunteers.</w:t>
      </w:r>
    </w:p>
    <w:p w14:paraId="0111D05E" w14:textId="77777777" w:rsidR="00823A17" w:rsidRPr="00982040" w:rsidRDefault="00823A17" w:rsidP="002F1E78">
      <w:pPr>
        <w:spacing w:after="200" w:line="264" w:lineRule="auto"/>
        <w:rPr>
          <w:rFonts w:ascii="Trebuchet MS" w:hAnsi="Trebuchet MS"/>
          <w:sz w:val="22"/>
          <w:szCs w:val="22"/>
          <w:lang w:val="en-NZ"/>
        </w:rPr>
      </w:pPr>
      <w:r w:rsidRPr="00982040">
        <w:rPr>
          <w:rFonts w:ascii="Trebuchet MS" w:hAnsi="Trebuchet MS"/>
          <w:sz w:val="22"/>
          <w:szCs w:val="22"/>
          <w:lang w:val="en-NZ"/>
        </w:rPr>
        <w:t>This policy should be read in conjunction with the Act that came into force on 4 April 2016 and any subsequent amendments.  The policy will refer to specific clauses in the Act where practical so as not to repeat legislation.</w:t>
      </w:r>
    </w:p>
    <w:p w14:paraId="23736012"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Coverage</w:t>
      </w:r>
    </w:p>
    <w:p w14:paraId="1C3955AE"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This policy covers the Diocese of Palmerston North and its Parishes.  This includes workers of the Diocese or Parishes who work in diocesan offices, parish offices, from home, or in another location listed in the employee’s employment agreement.</w:t>
      </w:r>
    </w:p>
    <w:p w14:paraId="10A8096E" w14:textId="77777777" w:rsidR="00823A17" w:rsidRPr="00982040" w:rsidRDefault="00823A17" w:rsidP="002F1E78">
      <w:pPr>
        <w:spacing w:line="264" w:lineRule="auto"/>
        <w:rPr>
          <w:rFonts w:ascii="Trebuchet MS" w:hAnsi="Trebuchet MS"/>
          <w:sz w:val="22"/>
          <w:szCs w:val="22"/>
          <w:lang w:val="en-NZ"/>
        </w:rPr>
      </w:pPr>
    </w:p>
    <w:p w14:paraId="5E98A999" w14:textId="149CF654"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This policy </w:t>
      </w:r>
      <w:r w:rsidRPr="00982040">
        <w:rPr>
          <w:rFonts w:ascii="Trebuchet MS" w:hAnsi="Trebuchet MS"/>
          <w:i/>
          <w:sz w:val="22"/>
          <w:szCs w:val="22"/>
          <w:u w:val="single"/>
          <w:lang w:val="en-NZ"/>
        </w:rPr>
        <w:t>excludes</w:t>
      </w:r>
      <w:r w:rsidRPr="00982040">
        <w:rPr>
          <w:rFonts w:ascii="Trebuchet MS" w:hAnsi="Trebuchet MS"/>
          <w:sz w:val="22"/>
          <w:szCs w:val="22"/>
          <w:lang w:val="en-NZ"/>
        </w:rPr>
        <w:t xml:space="preserve"> other Catholic trusts (including proprietor trust boards who own Catholic Schools), organisations and agencies who do work in the diocese and boards of trustees who run Catholic Schools. These entities are required to have their own Health and Safety systems.  </w:t>
      </w:r>
    </w:p>
    <w:p w14:paraId="197E8D77" w14:textId="77777777" w:rsidR="00823A17" w:rsidRPr="00982040" w:rsidRDefault="00823A17" w:rsidP="002F1E78">
      <w:pPr>
        <w:spacing w:line="264" w:lineRule="auto"/>
        <w:rPr>
          <w:rFonts w:ascii="Trebuchet MS" w:hAnsi="Trebuchet MS"/>
          <w:sz w:val="22"/>
          <w:szCs w:val="22"/>
          <w:lang w:val="en-NZ"/>
        </w:rPr>
      </w:pPr>
    </w:p>
    <w:p w14:paraId="21AF2950"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At times the Diocese/Parish and other entities may have overlapping duties as Persons Conducting a Business or Undertaking (PCBU).  If there are overlapping duties with these or other PCBU the Diocese and its parishes will work together to consult on activities on a site by site, case by case basis. </w:t>
      </w:r>
    </w:p>
    <w:p w14:paraId="2705D32B" w14:textId="77777777" w:rsidR="00823A17" w:rsidRPr="00982040" w:rsidRDefault="00823A17" w:rsidP="002F1E78">
      <w:pPr>
        <w:spacing w:line="264" w:lineRule="auto"/>
        <w:rPr>
          <w:rFonts w:ascii="Trebuchet MS" w:hAnsi="Trebuchet MS"/>
          <w:sz w:val="22"/>
          <w:szCs w:val="22"/>
          <w:lang w:val="en-NZ"/>
        </w:rPr>
      </w:pPr>
    </w:p>
    <w:p w14:paraId="57D0B23C"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The Act is not intended to curb workplace social activities. Staff functions are not generally covered by the Act.</w:t>
      </w:r>
    </w:p>
    <w:p w14:paraId="7C528F45" w14:textId="01B30FD1"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br w:type="page"/>
      </w:r>
      <w:r w:rsidRPr="00982040">
        <w:rPr>
          <w:rFonts w:ascii="Trebuchet MS" w:hAnsi="Trebuchet MS"/>
          <w:b/>
          <w:sz w:val="22"/>
          <w:szCs w:val="22"/>
          <w:u w:val="single"/>
          <w:lang w:val="en-NZ"/>
        </w:rPr>
        <w:lastRenderedPageBreak/>
        <w:t>Definitions</w:t>
      </w:r>
    </w:p>
    <w:tbl>
      <w:tblPr>
        <w:tblStyle w:val="TableGrid"/>
        <w:tblW w:w="9039" w:type="dxa"/>
        <w:tblLayout w:type="fixed"/>
        <w:tblLook w:val="04A0" w:firstRow="1" w:lastRow="0" w:firstColumn="1" w:lastColumn="0" w:noHBand="0" w:noVBand="1"/>
      </w:tblPr>
      <w:tblGrid>
        <w:gridCol w:w="1555"/>
        <w:gridCol w:w="1701"/>
        <w:gridCol w:w="1814"/>
        <w:gridCol w:w="1842"/>
        <w:gridCol w:w="2127"/>
      </w:tblGrid>
      <w:tr w:rsidR="00823A17" w:rsidRPr="00982040" w14:paraId="5C063324" w14:textId="77777777" w:rsidTr="00E662D3">
        <w:trPr>
          <w:cantSplit/>
          <w:tblHeader/>
        </w:trPr>
        <w:tc>
          <w:tcPr>
            <w:tcW w:w="1555" w:type="dxa"/>
          </w:tcPr>
          <w:p w14:paraId="29FDF4F5" w14:textId="77777777" w:rsidR="00823A17" w:rsidRPr="00982040" w:rsidRDefault="00823A17" w:rsidP="002F1E78">
            <w:pPr>
              <w:spacing w:line="264" w:lineRule="auto"/>
              <w:rPr>
                <w:rFonts w:ascii="Trebuchet MS" w:hAnsi="Trebuchet MS"/>
                <w:b/>
              </w:rPr>
            </w:pPr>
            <w:r w:rsidRPr="00982040">
              <w:rPr>
                <w:rFonts w:ascii="Trebuchet MS" w:hAnsi="Trebuchet MS"/>
                <w:b/>
              </w:rPr>
              <w:t>PCBU</w:t>
            </w:r>
          </w:p>
        </w:tc>
        <w:tc>
          <w:tcPr>
            <w:tcW w:w="1701" w:type="dxa"/>
          </w:tcPr>
          <w:p w14:paraId="0EAB20B1" w14:textId="77777777" w:rsidR="00823A17" w:rsidRPr="00982040" w:rsidRDefault="00823A17" w:rsidP="002F1E78">
            <w:pPr>
              <w:spacing w:line="264" w:lineRule="auto"/>
              <w:rPr>
                <w:rFonts w:ascii="Trebuchet MS" w:hAnsi="Trebuchet MS"/>
                <w:b/>
              </w:rPr>
            </w:pPr>
            <w:r w:rsidRPr="00982040">
              <w:rPr>
                <w:rFonts w:ascii="Trebuchet MS" w:hAnsi="Trebuchet MS"/>
                <w:b/>
              </w:rPr>
              <w:t>Officers</w:t>
            </w:r>
          </w:p>
          <w:p w14:paraId="5611D6EE" w14:textId="77777777" w:rsidR="00823A17" w:rsidRPr="00982040" w:rsidRDefault="00823A17" w:rsidP="002F1E78">
            <w:pPr>
              <w:spacing w:line="264" w:lineRule="auto"/>
              <w:rPr>
                <w:rFonts w:ascii="Trebuchet MS" w:hAnsi="Trebuchet MS"/>
                <w:b/>
              </w:rPr>
            </w:pPr>
          </w:p>
        </w:tc>
        <w:tc>
          <w:tcPr>
            <w:tcW w:w="1814" w:type="dxa"/>
          </w:tcPr>
          <w:p w14:paraId="056F3DE2" w14:textId="77777777" w:rsidR="00823A17" w:rsidRPr="00982040" w:rsidRDefault="00823A17" w:rsidP="002F1E78">
            <w:pPr>
              <w:spacing w:line="264" w:lineRule="auto"/>
              <w:rPr>
                <w:rFonts w:ascii="Trebuchet MS" w:hAnsi="Trebuchet MS"/>
                <w:b/>
              </w:rPr>
            </w:pPr>
            <w:r w:rsidRPr="00982040">
              <w:rPr>
                <w:rFonts w:ascii="Trebuchet MS" w:hAnsi="Trebuchet MS"/>
                <w:b/>
              </w:rPr>
              <w:t>Workers</w:t>
            </w:r>
          </w:p>
        </w:tc>
        <w:tc>
          <w:tcPr>
            <w:tcW w:w="1842" w:type="dxa"/>
          </w:tcPr>
          <w:p w14:paraId="17A5BD47" w14:textId="77777777" w:rsidR="00823A17" w:rsidRPr="00982040" w:rsidRDefault="00823A17" w:rsidP="002F1E78">
            <w:pPr>
              <w:spacing w:line="264" w:lineRule="auto"/>
              <w:rPr>
                <w:rFonts w:ascii="Trebuchet MS" w:hAnsi="Trebuchet MS"/>
                <w:b/>
              </w:rPr>
            </w:pPr>
            <w:r w:rsidRPr="00982040">
              <w:rPr>
                <w:rFonts w:ascii="Trebuchet MS" w:hAnsi="Trebuchet MS"/>
                <w:b/>
              </w:rPr>
              <w:t>Places of Work</w:t>
            </w:r>
          </w:p>
        </w:tc>
        <w:tc>
          <w:tcPr>
            <w:tcW w:w="2127" w:type="dxa"/>
          </w:tcPr>
          <w:p w14:paraId="4C5B0CC8" w14:textId="77777777" w:rsidR="00823A17" w:rsidRPr="00982040" w:rsidRDefault="00823A17" w:rsidP="002F1E78">
            <w:pPr>
              <w:spacing w:line="264" w:lineRule="auto"/>
              <w:rPr>
                <w:rFonts w:ascii="Trebuchet MS" w:hAnsi="Trebuchet MS"/>
                <w:b/>
              </w:rPr>
            </w:pPr>
            <w:r w:rsidRPr="00982040">
              <w:rPr>
                <w:rFonts w:ascii="Trebuchet MS" w:hAnsi="Trebuchet MS"/>
                <w:b/>
              </w:rPr>
              <w:t xml:space="preserve">Other PCBU </w:t>
            </w:r>
            <w:r w:rsidRPr="00982040">
              <w:rPr>
                <w:rFonts w:ascii="Trebuchet MS" w:hAnsi="Trebuchet MS"/>
                <w:i/>
              </w:rPr>
              <w:t>(Overlapping Duties)</w:t>
            </w:r>
          </w:p>
        </w:tc>
      </w:tr>
      <w:tr w:rsidR="00823A17" w:rsidRPr="00982040" w14:paraId="19030F61" w14:textId="77777777" w:rsidTr="00E662D3">
        <w:tc>
          <w:tcPr>
            <w:tcW w:w="1555" w:type="dxa"/>
          </w:tcPr>
          <w:p w14:paraId="74E4C7CA" w14:textId="77777777" w:rsidR="00823A17" w:rsidRPr="00982040" w:rsidRDefault="00823A17" w:rsidP="002F1E78">
            <w:pPr>
              <w:spacing w:line="264" w:lineRule="auto"/>
              <w:rPr>
                <w:rFonts w:ascii="Trebuchet MS" w:hAnsi="Trebuchet MS"/>
              </w:rPr>
            </w:pPr>
            <w:r w:rsidRPr="00982040">
              <w:rPr>
                <w:rFonts w:ascii="Trebuchet MS" w:hAnsi="Trebuchet MS"/>
              </w:rPr>
              <w:t>Diocese</w:t>
            </w:r>
          </w:p>
          <w:p w14:paraId="07D176D0" w14:textId="77777777" w:rsidR="00823A17" w:rsidRPr="00982040" w:rsidRDefault="00823A17" w:rsidP="002F1E78">
            <w:pPr>
              <w:spacing w:line="264" w:lineRule="auto"/>
              <w:rPr>
                <w:rFonts w:ascii="Trebuchet MS" w:hAnsi="Trebuchet MS"/>
                <w:i/>
              </w:rPr>
            </w:pPr>
            <w:r w:rsidRPr="00982040">
              <w:rPr>
                <w:rFonts w:ascii="Trebuchet MS" w:hAnsi="Trebuchet MS"/>
                <w:i/>
              </w:rPr>
              <w:t>(Corporation Sole)</w:t>
            </w:r>
          </w:p>
        </w:tc>
        <w:tc>
          <w:tcPr>
            <w:tcW w:w="1701" w:type="dxa"/>
          </w:tcPr>
          <w:p w14:paraId="09C7C8BB" w14:textId="77777777" w:rsidR="00823A17" w:rsidRPr="00982040" w:rsidRDefault="00823A17" w:rsidP="002F1E78">
            <w:pPr>
              <w:spacing w:line="264" w:lineRule="auto"/>
              <w:rPr>
                <w:rFonts w:ascii="Trebuchet MS" w:hAnsi="Trebuchet MS"/>
              </w:rPr>
            </w:pPr>
            <w:r w:rsidRPr="00982040">
              <w:rPr>
                <w:rFonts w:ascii="Trebuchet MS" w:hAnsi="Trebuchet MS"/>
              </w:rPr>
              <w:t>Bishop.</w:t>
            </w:r>
          </w:p>
          <w:p w14:paraId="506C6621" w14:textId="77777777" w:rsidR="00823A17" w:rsidRPr="00982040" w:rsidRDefault="00823A17" w:rsidP="002F1E78">
            <w:pPr>
              <w:spacing w:line="264" w:lineRule="auto"/>
              <w:rPr>
                <w:rFonts w:ascii="Trebuchet MS" w:hAnsi="Trebuchet MS"/>
              </w:rPr>
            </w:pPr>
            <w:r w:rsidRPr="00982040">
              <w:rPr>
                <w:rFonts w:ascii="Trebuchet MS" w:hAnsi="Trebuchet MS"/>
              </w:rPr>
              <w:t>General Manager.</w:t>
            </w:r>
          </w:p>
        </w:tc>
        <w:tc>
          <w:tcPr>
            <w:tcW w:w="1814" w:type="dxa"/>
          </w:tcPr>
          <w:p w14:paraId="6996E2AB" w14:textId="77777777" w:rsidR="00823A17" w:rsidRPr="00982040" w:rsidRDefault="00823A17" w:rsidP="002F1E78">
            <w:pPr>
              <w:spacing w:line="264" w:lineRule="auto"/>
              <w:rPr>
                <w:rFonts w:ascii="Trebuchet MS" w:hAnsi="Trebuchet MS"/>
              </w:rPr>
            </w:pPr>
            <w:r w:rsidRPr="00982040">
              <w:rPr>
                <w:rFonts w:ascii="Trebuchet MS" w:hAnsi="Trebuchet MS"/>
              </w:rPr>
              <w:t>Bishop.</w:t>
            </w:r>
          </w:p>
          <w:p w14:paraId="5C829C6D" w14:textId="77777777" w:rsidR="00823A17" w:rsidRPr="00982040" w:rsidRDefault="00823A17" w:rsidP="002F1E78">
            <w:pPr>
              <w:spacing w:line="264" w:lineRule="auto"/>
              <w:rPr>
                <w:rFonts w:ascii="Trebuchet MS" w:hAnsi="Trebuchet MS"/>
              </w:rPr>
            </w:pPr>
            <w:r w:rsidRPr="00982040">
              <w:rPr>
                <w:rFonts w:ascii="Trebuchet MS" w:hAnsi="Trebuchet MS"/>
              </w:rPr>
              <w:t>General Manager.</w:t>
            </w:r>
          </w:p>
          <w:p w14:paraId="19B7E76E" w14:textId="77777777" w:rsidR="00823A17" w:rsidRPr="00982040" w:rsidRDefault="00823A17" w:rsidP="002F1E78">
            <w:pPr>
              <w:spacing w:line="264" w:lineRule="auto"/>
              <w:rPr>
                <w:rFonts w:ascii="Trebuchet MS" w:hAnsi="Trebuchet MS"/>
              </w:rPr>
            </w:pPr>
            <w:r w:rsidRPr="00982040">
              <w:rPr>
                <w:rFonts w:ascii="Trebuchet MS" w:hAnsi="Trebuchet MS"/>
              </w:rPr>
              <w:t>Volunteer Advisory Board Members.</w:t>
            </w:r>
          </w:p>
          <w:p w14:paraId="3F3614AB" w14:textId="77777777" w:rsidR="00823A17" w:rsidRPr="00982040" w:rsidRDefault="00823A17" w:rsidP="002F1E78">
            <w:pPr>
              <w:spacing w:line="264" w:lineRule="auto"/>
              <w:rPr>
                <w:rFonts w:ascii="Trebuchet MS" w:hAnsi="Trebuchet MS"/>
              </w:rPr>
            </w:pPr>
            <w:r w:rsidRPr="00982040">
              <w:rPr>
                <w:rFonts w:ascii="Trebuchet MS" w:hAnsi="Trebuchet MS"/>
              </w:rPr>
              <w:t>All staff.</w:t>
            </w:r>
          </w:p>
          <w:p w14:paraId="18C3B652" w14:textId="77777777" w:rsidR="00823A17" w:rsidRPr="00982040" w:rsidRDefault="00823A17" w:rsidP="002F1E78">
            <w:pPr>
              <w:spacing w:line="264" w:lineRule="auto"/>
              <w:rPr>
                <w:rFonts w:ascii="Trebuchet MS" w:hAnsi="Trebuchet MS"/>
              </w:rPr>
            </w:pPr>
            <w:r w:rsidRPr="00982040">
              <w:rPr>
                <w:rFonts w:ascii="Trebuchet MS" w:hAnsi="Trebuchet MS"/>
              </w:rPr>
              <w:t>Volunteer Workers.</w:t>
            </w:r>
          </w:p>
          <w:p w14:paraId="2736253B" w14:textId="77777777" w:rsidR="00823A17" w:rsidRPr="00982040" w:rsidRDefault="00823A17" w:rsidP="002F1E78">
            <w:pPr>
              <w:spacing w:line="264" w:lineRule="auto"/>
              <w:rPr>
                <w:rFonts w:ascii="Trebuchet MS" w:hAnsi="Trebuchet MS"/>
              </w:rPr>
            </w:pPr>
            <w:r w:rsidRPr="00982040">
              <w:rPr>
                <w:rFonts w:ascii="Trebuchet MS" w:hAnsi="Trebuchet MS"/>
              </w:rPr>
              <w:t xml:space="preserve">Chaplains (Prison, Hospital, </w:t>
            </w:r>
            <w:proofErr w:type="spellStart"/>
            <w:r w:rsidRPr="00982040">
              <w:rPr>
                <w:rFonts w:ascii="Trebuchet MS" w:hAnsi="Trebuchet MS"/>
              </w:rPr>
              <w:t>etc</w:t>
            </w:r>
            <w:proofErr w:type="spellEnd"/>
            <w:r w:rsidRPr="00982040">
              <w:rPr>
                <w:rFonts w:ascii="Trebuchet MS" w:hAnsi="Trebuchet MS"/>
              </w:rPr>
              <w:t>…).</w:t>
            </w:r>
          </w:p>
          <w:p w14:paraId="633F202C" w14:textId="77777777" w:rsidR="00823A17" w:rsidRPr="00982040" w:rsidRDefault="00823A17" w:rsidP="002F1E78">
            <w:pPr>
              <w:spacing w:line="264" w:lineRule="auto"/>
              <w:rPr>
                <w:rFonts w:ascii="Trebuchet MS" w:hAnsi="Trebuchet MS"/>
              </w:rPr>
            </w:pPr>
          </w:p>
        </w:tc>
        <w:tc>
          <w:tcPr>
            <w:tcW w:w="1842" w:type="dxa"/>
          </w:tcPr>
          <w:p w14:paraId="07C22CBA" w14:textId="77777777" w:rsidR="00823A17" w:rsidRPr="00982040" w:rsidRDefault="00823A17" w:rsidP="002F1E78">
            <w:pPr>
              <w:spacing w:line="264" w:lineRule="auto"/>
              <w:rPr>
                <w:rFonts w:ascii="Trebuchet MS" w:hAnsi="Trebuchet MS"/>
              </w:rPr>
            </w:pPr>
            <w:r w:rsidRPr="00982040">
              <w:rPr>
                <w:rFonts w:ascii="Trebuchet MS" w:hAnsi="Trebuchet MS"/>
              </w:rPr>
              <w:t>Wherever a worker goes in the context of work.</w:t>
            </w:r>
          </w:p>
          <w:p w14:paraId="3F3A8EE6" w14:textId="77777777" w:rsidR="00823A17" w:rsidRPr="00982040" w:rsidRDefault="00823A17" w:rsidP="002F1E78">
            <w:pPr>
              <w:spacing w:line="264" w:lineRule="auto"/>
              <w:rPr>
                <w:rFonts w:ascii="Trebuchet MS" w:hAnsi="Trebuchet MS"/>
              </w:rPr>
            </w:pPr>
            <w:r w:rsidRPr="00982040">
              <w:rPr>
                <w:rFonts w:ascii="Trebuchet MS" w:hAnsi="Trebuchet MS"/>
              </w:rPr>
              <w:t>Diocesan Centre.</w:t>
            </w:r>
          </w:p>
          <w:p w14:paraId="4488D14A" w14:textId="77777777" w:rsidR="00823A17" w:rsidRPr="00982040" w:rsidRDefault="00823A17" w:rsidP="002F1E78">
            <w:pPr>
              <w:spacing w:line="264" w:lineRule="auto"/>
              <w:rPr>
                <w:rFonts w:ascii="Trebuchet MS" w:hAnsi="Trebuchet MS"/>
              </w:rPr>
            </w:pPr>
            <w:r w:rsidRPr="00982040">
              <w:rPr>
                <w:rFonts w:ascii="Trebuchet MS" w:hAnsi="Trebuchet MS"/>
              </w:rPr>
              <w:t>Chaplaincy sites.</w:t>
            </w:r>
          </w:p>
          <w:p w14:paraId="4FD1E584" w14:textId="770127FA" w:rsidR="00823A17" w:rsidRPr="00982040" w:rsidRDefault="00823A17" w:rsidP="002F1E78">
            <w:pPr>
              <w:spacing w:line="264" w:lineRule="auto"/>
              <w:rPr>
                <w:rFonts w:ascii="Trebuchet MS" w:hAnsi="Trebuchet MS"/>
              </w:rPr>
            </w:pPr>
            <w:r w:rsidRPr="00982040">
              <w:rPr>
                <w:rFonts w:ascii="Trebuchet MS" w:hAnsi="Trebuchet MS"/>
              </w:rPr>
              <w:t>Venues</w:t>
            </w:r>
            <w:r w:rsidR="00E662D3" w:rsidRPr="00982040">
              <w:rPr>
                <w:rFonts w:ascii="Trebuchet MS" w:hAnsi="Trebuchet MS"/>
              </w:rPr>
              <w:t xml:space="preserve"> and vehicles</w:t>
            </w:r>
            <w:r w:rsidRPr="00982040">
              <w:rPr>
                <w:rFonts w:ascii="Trebuchet MS" w:hAnsi="Trebuchet MS"/>
              </w:rPr>
              <w:t xml:space="preserve"> used</w:t>
            </w:r>
            <w:r w:rsidR="00E662D3" w:rsidRPr="00982040">
              <w:rPr>
                <w:rFonts w:ascii="Trebuchet MS" w:hAnsi="Trebuchet MS"/>
              </w:rPr>
              <w:t xml:space="preserve"> in the course of work</w:t>
            </w:r>
            <w:r w:rsidRPr="00982040">
              <w:rPr>
                <w:rFonts w:ascii="Trebuchet MS" w:hAnsi="Trebuchet MS"/>
              </w:rPr>
              <w:t>.</w:t>
            </w:r>
          </w:p>
        </w:tc>
        <w:tc>
          <w:tcPr>
            <w:tcW w:w="2127" w:type="dxa"/>
          </w:tcPr>
          <w:p w14:paraId="425EC66E" w14:textId="77777777" w:rsidR="00823A17" w:rsidRPr="00982040" w:rsidRDefault="00823A17" w:rsidP="002F1E78">
            <w:pPr>
              <w:spacing w:line="264" w:lineRule="auto"/>
              <w:rPr>
                <w:rFonts w:ascii="Trebuchet MS" w:hAnsi="Trebuchet MS"/>
              </w:rPr>
            </w:pPr>
            <w:r w:rsidRPr="00982040">
              <w:rPr>
                <w:rFonts w:ascii="Trebuchet MS" w:hAnsi="Trebuchet MS"/>
              </w:rPr>
              <w:t>e.g.</w:t>
            </w:r>
          </w:p>
          <w:p w14:paraId="48EF3CC2" w14:textId="77777777" w:rsidR="00823A17" w:rsidRPr="00982040" w:rsidRDefault="00823A17" w:rsidP="002F1E78">
            <w:pPr>
              <w:spacing w:line="264" w:lineRule="auto"/>
              <w:rPr>
                <w:rFonts w:ascii="Trebuchet MS" w:hAnsi="Trebuchet MS"/>
              </w:rPr>
            </w:pPr>
            <w:r w:rsidRPr="00982040">
              <w:rPr>
                <w:rFonts w:ascii="Trebuchet MS" w:hAnsi="Trebuchet MS"/>
              </w:rPr>
              <w:t>Camps and other offsite facility owners.</w:t>
            </w:r>
          </w:p>
          <w:p w14:paraId="1CFAAD4E" w14:textId="77777777" w:rsidR="00823A17" w:rsidRPr="00982040" w:rsidRDefault="00823A17" w:rsidP="002F1E78">
            <w:pPr>
              <w:spacing w:line="264" w:lineRule="auto"/>
              <w:rPr>
                <w:rFonts w:ascii="Trebuchet MS" w:hAnsi="Trebuchet MS"/>
              </w:rPr>
            </w:pPr>
            <w:proofErr w:type="spellStart"/>
            <w:r w:rsidRPr="00982040">
              <w:rPr>
                <w:rFonts w:ascii="Trebuchet MS" w:hAnsi="Trebuchet MS"/>
              </w:rPr>
              <w:t>BoTs</w:t>
            </w:r>
            <w:proofErr w:type="spellEnd"/>
            <w:r w:rsidRPr="00982040">
              <w:rPr>
                <w:rFonts w:ascii="Trebuchet MS" w:hAnsi="Trebuchet MS"/>
              </w:rPr>
              <w:t xml:space="preserve"> of Bishop’s Schools.</w:t>
            </w:r>
          </w:p>
          <w:p w14:paraId="57D7401B" w14:textId="77777777" w:rsidR="00823A17" w:rsidRPr="00982040" w:rsidRDefault="00823A17" w:rsidP="002F1E78">
            <w:pPr>
              <w:spacing w:line="264" w:lineRule="auto"/>
              <w:rPr>
                <w:rFonts w:ascii="Trebuchet MS" w:hAnsi="Trebuchet MS"/>
              </w:rPr>
            </w:pPr>
            <w:r w:rsidRPr="00982040">
              <w:rPr>
                <w:rFonts w:ascii="Trebuchet MS" w:hAnsi="Trebuchet MS"/>
              </w:rPr>
              <w:t>Parishes.</w:t>
            </w:r>
          </w:p>
          <w:p w14:paraId="77C3438A" w14:textId="77777777" w:rsidR="00823A17" w:rsidRPr="00982040" w:rsidRDefault="00823A17" w:rsidP="002F1E78">
            <w:pPr>
              <w:spacing w:line="264" w:lineRule="auto"/>
              <w:rPr>
                <w:rFonts w:ascii="Trebuchet MS" w:hAnsi="Trebuchet MS"/>
              </w:rPr>
            </w:pPr>
            <w:r w:rsidRPr="00982040">
              <w:rPr>
                <w:rFonts w:ascii="Trebuchet MS" w:hAnsi="Trebuchet MS"/>
              </w:rPr>
              <w:t>Contracted parties.</w:t>
            </w:r>
          </w:p>
        </w:tc>
      </w:tr>
      <w:tr w:rsidR="00823A17" w:rsidRPr="00982040" w14:paraId="6C50C967" w14:textId="77777777" w:rsidTr="00E662D3">
        <w:tc>
          <w:tcPr>
            <w:tcW w:w="1555" w:type="dxa"/>
          </w:tcPr>
          <w:p w14:paraId="2571B4A9" w14:textId="77777777" w:rsidR="00823A17" w:rsidRPr="00982040" w:rsidRDefault="00823A17" w:rsidP="002F1E78">
            <w:pPr>
              <w:spacing w:line="264" w:lineRule="auto"/>
              <w:rPr>
                <w:rFonts w:ascii="Trebuchet MS" w:hAnsi="Trebuchet MS"/>
              </w:rPr>
            </w:pPr>
            <w:r w:rsidRPr="00982040">
              <w:rPr>
                <w:rFonts w:ascii="Trebuchet MS" w:hAnsi="Trebuchet MS"/>
              </w:rPr>
              <w:t xml:space="preserve">Parish </w:t>
            </w:r>
            <w:r w:rsidRPr="00982040">
              <w:rPr>
                <w:rFonts w:ascii="Trebuchet MS" w:hAnsi="Trebuchet MS"/>
                <w:i/>
              </w:rPr>
              <w:t>(Ecclesiastical Trust with the Corporation Sole as sole Trustee)</w:t>
            </w:r>
          </w:p>
        </w:tc>
        <w:tc>
          <w:tcPr>
            <w:tcW w:w="1701" w:type="dxa"/>
          </w:tcPr>
          <w:p w14:paraId="162C889F" w14:textId="4546A012" w:rsidR="00823A17" w:rsidRPr="00982040" w:rsidRDefault="00823A17" w:rsidP="002F1E78">
            <w:pPr>
              <w:spacing w:line="264" w:lineRule="auto"/>
              <w:rPr>
                <w:rFonts w:ascii="Trebuchet MS" w:hAnsi="Trebuchet MS"/>
              </w:rPr>
            </w:pPr>
            <w:r w:rsidRPr="00982040">
              <w:rPr>
                <w:rFonts w:ascii="Trebuchet MS" w:hAnsi="Trebuchet MS"/>
              </w:rPr>
              <w:t>Parish Priest or other formally appointed Parish Administrator.</w:t>
            </w:r>
            <w:r w:rsidR="00E662D3" w:rsidRPr="00982040">
              <w:rPr>
                <w:rFonts w:ascii="Trebuchet MS" w:hAnsi="Trebuchet MS"/>
              </w:rPr>
              <w:t xml:space="preserve"> Possibly Parish Manager or similar depending on extent of duties.</w:t>
            </w:r>
          </w:p>
        </w:tc>
        <w:tc>
          <w:tcPr>
            <w:tcW w:w="1814" w:type="dxa"/>
          </w:tcPr>
          <w:p w14:paraId="4581EB57" w14:textId="77777777" w:rsidR="00823A17" w:rsidRPr="00982040" w:rsidRDefault="00823A17" w:rsidP="002F1E78">
            <w:pPr>
              <w:spacing w:line="264" w:lineRule="auto"/>
              <w:rPr>
                <w:rFonts w:ascii="Trebuchet MS" w:hAnsi="Trebuchet MS"/>
              </w:rPr>
            </w:pPr>
            <w:r w:rsidRPr="00982040">
              <w:rPr>
                <w:rFonts w:ascii="Trebuchet MS" w:hAnsi="Trebuchet MS"/>
              </w:rPr>
              <w:t>Parish Priest.</w:t>
            </w:r>
          </w:p>
          <w:p w14:paraId="242E4F8F" w14:textId="77777777" w:rsidR="00823A17" w:rsidRPr="00982040" w:rsidRDefault="00823A17" w:rsidP="002F1E78">
            <w:pPr>
              <w:spacing w:line="264" w:lineRule="auto"/>
              <w:rPr>
                <w:rFonts w:ascii="Trebuchet MS" w:hAnsi="Trebuchet MS"/>
              </w:rPr>
            </w:pPr>
            <w:r w:rsidRPr="00982040">
              <w:rPr>
                <w:rFonts w:ascii="Trebuchet MS" w:hAnsi="Trebuchet MS"/>
              </w:rPr>
              <w:t>Volunteer Advisory Board Members.</w:t>
            </w:r>
          </w:p>
          <w:p w14:paraId="1FAEEA75" w14:textId="77777777" w:rsidR="00823A17" w:rsidRPr="00982040" w:rsidRDefault="00823A17" w:rsidP="002F1E78">
            <w:pPr>
              <w:spacing w:line="264" w:lineRule="auto"/>
              <w:rPr>
                <w:rFonts w:ascii="Trebuchet MS" w:hAnsi="Trebuchet MS"/>
              </w:rPr>
            </w:pPr>
            <w:r w:rsidRPr="00982040">
              <w:rPr>
                <w:rFonts w:ascii="Trebuchet MS" w:hAnsi="Trebuchet MS"/>
              </w:rPr>
              <w:t>Staff.</w:t>
            </w:r>
          </w:p>
          <w:p w14:paraId="14654540" w14:textId="77777777" w:rsidR="00823A17" w:rsidRPr="00982040" w:rsidRDefault="00823A17" w:rsidP="002F1E78">
            <w:pPr>
              <w:spacing w:line="264" w:lineRule="auto"/>
              <w:rPr>
                <w:rFonts w:ascii="Trebuchet MS" w:hAnsi="Trebuchet MS"/>
              </w:rPr>
            </w:pPr>
            <w:r w:rsidRPr="00982040">
              <w:rPr>
                <w:rFonts w:ascii="Trebuchet MS" w:hAnsi="Trebuchet MS"/>
              </w:rPr>
              <w:t>Parish Clergy.</w:t>
            </w:r>
          </w:p>
          <w:p w14:paraId="0C1E6B50" w14:textId="77777777" w:rsidR="00823A17" w:rsidRPr="00982040" w:rsidRDefault="00823A17" w:rsidP="002F1E78">
            <w:pPr>
              <w:spacing w:line="264" w:lineRule="auto"/>
              <w:rPr>
                <w:rFonts w:ascii="Trebuchet MS" w:hAnsi="Trebuchet MS"/>
              </w:rPr>
            </w:pPr>
            <w:r w:rsidRPr="00982040">
              <w:rPr>
                <w:rFonts w:ascii="Trebuchet MS" w:hAnsi="Trebuchet MS"/>
              </w:rPr>
              <w:t>Volunteer Workers.</w:t>
            </w:r>
          </w:p>
        </w:tc>
        <w:tc>
          <w:tcPr>
            <w:tcW w:w="1842" w:type="dxa"/>
          </w:tcPr>
          <w:p w14:paraId="0607A559" w14:textId="77777777" w:rsidR="00823A17" w:rsidRPr="00982040" w:rsidRDefault="00823A17" w:rsidP="002F1E78">
            <w:pPr>
              <w:spacing w:line="264" w:lineRule="auto"/>
              <w:rPr>
                <w:rFonts w:ascii="Trebuchet MS" w:hAnsi="Trebuchet MS"/>
              </w:rPr>
            </w:pPr>
            <w:r w:rsidRPr="00982040">
              <w:rPr>
                <w:rFonts w:ascii="Trebuchet MS" w:hAnsi="Trebuchet MS"/>
              </w:rPr>
              <w:t>Wherever a worker goes in the context of work.</w:t>
            </w:r>
          </w:p>
          <w:p w14:paraId="6E5EED2B" w14:textId="77777777" w:rsidR="00823A17" w:rsidRPr="00982040" w:rsidRDefault="00823A17" w:rsidP="002F1E78">
            <w:pPr>
              <w:spacing w:line="264" w:lineRule="auto"/>
              <w:rPr>
                <w:rFonts w:ascii="Trebuchet MS" w:hAnsi="Trebuchet MS"/>
              </w:rPr>
            </w:pPr>
            <w:r w:rsidRPr="00982040">
              <w:rPr>
                <w:rFonts w:ascii="Trebuchet MS" w:hAnsi="Trebuchet MS"/>
              </w:rPr>
              <w:t>Parish office.</w:t>
            </w:r>
          </w:p>
          <w:p w14:paraId="4ABD8068" w14:textId="77777777" w:rsidR="00823A17" w:rsidRPr="00982040" w:rsidRDefault="00823A17" w:rsidP="002F1E78">
            <w:pPr>
              <w:spacing w:line="264" w:lineRule="auto"/>
              <w:rPr>
                <w:rFonts w:ascii="Trebuchet MS" w:hAnsi="Trebuchet MS"/>
              </w:rPr>
            </w:pPr>
            <w:r w:rsidRPr="00982040">
              <w:rPr>
                <w:rFonts w:ascii="Trebuchet MS" w:hAnsi="Trebuchet MS"/>
              </w:rPr>
              <w:t>Parish Church.</w:t>
            </w:r>
          </w:p>
          <w:p w14:paraId="62F4044C" w14:textId="77777777" w:rsidR="00823A17" w:rsidRPr="00982040" w:rsidRDefault="00823A17" w:rsidP="002F1E78">
            <w:pPr>
              <w:spacing w:line="264" w:lineRule="auto"/>
              <w:rPr>
                <w:rFonts w:ascii="Trebuchet MS" w:hAnsi="Trebuchet MS"/>
              </w:rPr>
            </w:pPr>
            <w:r w:rsidRPr="00982040">
              <w:rPr>
                <w:rFonts w:ascii="Trebuchet MS" w:hAnsi="Trebuchet MS"/>
              </w:rPr>
              <w:t>Parish Presbytery.</w:t>
            </w:r>
          </w:p>
          <w:p w14:paraId="4655D4BD" w14:textId="2F0AE7A5" w:rsidR="00823A17" w:rsidRPr="00982040" w:rsidRDefault="00E662D3" w:rsidP="002F1E78">
            <w:pPr>
              <w:spacing w:line="264" w:lineRule="auto"/>
              <w:rPr>
                <w:rFonts w:ascii="Trebuchet MS" w:hAnsi="Trebuchet MS"/>
              </w:rPr>
            </w:pPr>
            <w:r w:rsidRPr="00982040">
              <w:rPr>
                <w:rFonts w:ascii="Trebuchet MS" w:hAnsi="Trebuchet MS"/>
              </w:rPr>
              <w:t>Venues and vehicles used in the course of work.</w:t>
            </w:r>
          </w:p>
        </w:tc>
        <w:tc>
          <w:tcPr>
            <w:tcW w:w="2127" w:type="dxa"/>
          </w:tcPr>
          <w:p w14:paraId="65CF3D89" w14:textId="77777777" w:rsidR="00823A17" w:rsidRPr="00982040" w:rsidRDefault="00823A17" w:rsidP="002F1E78">
            <w:pPr>
              <w:spacing w:line="264" w:lineRule="auto"/>
              <w:rPr>
                <w:rFonts w:ascii="Trebuchet MS" w:hAnsi="Trebuchet MS"/>
              </w:rPr>
            </w:pPr>
            <w:r w:rsidRPr="00982040">
              <w:rPr>
                <w:rFonts w:ascii="Trebuchet MS" w:hAnsi="Trebuchet MS"/>
              </w:rPr>
              <w:t>e.g.</w:t>
            </w:r>
          </w:p>
          <w:p w14:paraId="5A7899AB" w14:textId="77777777" w:rsidR="00823A17" w:rsidRPr="00982040" w:rsidRDefault="00823A17" w:rsidP="002F1E78">
            <w:pPr>
              <w:spacing w:line="264" w:lineRule="auto"/>
              <w:rPr>
                <w:rFonts w:ascii="Trebuchet MS" w:hAnsi="Trebuchet MS"/>
              </w:rPr>
            </w:pPr>
            <w:r w:rsidRPr="00982040">
              <w:rPr>
                <w:rFonts w:ascii="Trebuchet MS" w:hAnsi="Trebuchet MS"/>
              </w:rPr>
              <w:t>Camps and other offsite facility owners.</w:t>
            </w:r>
          </w:p>
          <w:p w14:paraId="5FAC1A59" w14:textId="77777777" w:rsidR="00823A17" w:rsidRPr="00982040" w:rsidRDefault="00823A17" w:rsidP="002F1E78">
            <w:pPr>
              <w:spacing w:line="264" w:lineRule="auto"/>
              <w:rPr>
                <w:rFonts w:ascii="Trebuchet MS" w:hAnsi="Trebuchet MS"/>
              </w:rPr>
            </w:pPr>
            <w:r w:rsidRPr="00982040">
              <w:rPr>
                <w:rFonts w:ascii="Trebuchet MS" w:hAnsi="Trebuchet MS"/>
              </w:rPr>
              <w:t>Diocese.</w:t>
            </w:r>
          </w:p>
          <w:p w14:paraId="687BB161" w14:textId="77777777" w:rsidR="00823A17" w:rsidRPr="00982040" w:rsidRDefault="00823A17" w:rsidP="002F1E78">
            <w:pPr>
              <w:spacing w:line="264" w:lineRule="auto"/>
              <w:rPr>
                <w:rFonts w:ascii="Trebuchet MS" w:hAnsi="Trebuchet MS"/>
              </w:rPr>
            </w:pPr>
            <w:r w:rsidRPr="00982040">
              <w:rPr>
                <w:rFonts w:ascii="Trebuchet MS" w:hAnsi="Trebuchet MS"/>
              </w:rPr>
              <w:t>Contracted parties.</w:t>
            </w:r>
          </w:p>
        </w:tc>
      </w:tr>
    </w:tbl>
    <w:p w14:paraId="724B5539"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br/>
        <w:t xml:space="preserve">The </w:t>
      </w:r>
      <w:r w:rsidRPr="00982040">
        <w:rPr>
          <w:rFonts w:ascii="Trebuchet MS" w:hAnsi="Trebuchet MS"/>
          <w:b/>
          <w:sz w:val="22"/>
          <w:szCs w:val="22"/>
          <w:lang w:val="en-NZ"/>
        </w:rPr>
        <w:t>Diocese</w:t>
      </w:r>
      <w:r w:rsidRPr="00982040">
        <w:rPr>
          <w:rFonts w:ascii="Trebuchet MS" w:hAnsi="Trebuchet MS"/>
          <w:sz w:val="22"/>
          <w:szCs w:val="22"/>
          <w:lang w:val="en-NZ"/>
        </w:rPr>
        <w:t xml:space="preserve"> is a Person Conducting a Business or Undertaking (</w:t>
      </w:r>
      <w:r w:rsidRPr="00982040">
        <w:rPr>
          <w:rFonts w:ascii="Trebuchet MS" w:hAnsi="Trebuchet MS"/>
          <w:b/>
          <w:sz w:val="22"/>
          <w:szCs w:val="22"/>
          <w:lang w:val="en-NZ"/>
        </w:rPr>
        <w:t>PCBU</w:t>
      </w:r>
      <w:r w:rsidRPr="00982040">
        <w:rPr>
          <w:rFonts w:ascii="Trebuchet MS" w:hAnsi="Trebuchet MS"/>
          <w:sz w:val="22"/>
          <w:szCs w:val="22"/>
          <w:lang w:val="en-NZ"/>
        </w:rPr>
        <w:t>).</w:t>
      </w:r>
    </w:p>
    <w:p w14:paraId="0DB1E6EA" w14:textId="77777777" w:rsidR="00823A17" w:rsidRPr="00982040" w:rsidRDefault="00823A17" w:rsidP="002F1E78">
      <w:pPr>
        <w:spacing w:line="264" w:lineRule="auto"/>
        <w:rPr>
          <w:rFonts w:ascii="Trebuchet MS" w:hAnsi="Trebuchet MS"/>
          <w:sz w:val="22"/>
          <w:szCs w:val="22"/>
          <w:lang w:val="en-NZ"/>
        </w:rPr>
      </w:pPr>
    </w:p>
    <w:p w14:paraId="4F115F9F"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Each </w:t>
      </w:r>
      <w:r w:rsidRPr="00982040">
        <w:rPr>
          <w:rFonts w:ascii="Trebuchet MS" w:hAnsi="Trebuchet MS"/>
          <w:b/>
          <w:sz w:val="22"/>
          <w:szCs w:val="22"/>
          <w:lang w:val="en-NZ"/>
        </w:rPr>
        <w:t xml:space="preserve">Parish </w:t>
      </w:r>
      <w:r w:rsidRPr="00982040">
        <w:rPr>
          <w:rFonts w:ascii="Trebuchet MS" w:hAnsi="Trebuchet MS"/>
          <w:sz w:val="22"/>
          <w:szCs w:val="22"/>
          <w:lang w:val="en-NZ"/>
        </w:rPr>
        <w:t>is also separately a Person Conducting a Business or Undertaking</w:t>
      </w:r>
      <w:r w:rsidRPr="00982040">
        <w:rPr>
          <w:rFonts w:ascii="Trebuchet MS" w:hAnsi="Trebuchet MS"/>
          <w:b/>
          <w:sz w:val="22"/>
          <w:szCs w:val="22"/>
          <w:lang w:val="en-NZ"/>
        </w:rPr>
        <w:t xml:space="preserve"> (PCBU</w:t>
      </w:r>
      <w:r w:rsidRPr="00982040">
        <w:rPr>
          <w:rFonts w:ascii="Trebuchet MS" w:hAnsi="Trebuchet MS"/>
          <w:sz w:val="22"/>
          <w:szCs w:val="22"/>
          <w:lang w:val="en-NZ"/>
        </w:rPr>
        <w:t xml:space="preserve">).  </w:t>
      </w:r>
    </w:p>
    <w:p w14:paraId="688E3099" w14:textId="77777777" w:rsidR="00823A17" w:rsidRPr="00982040" w:rsidRDefault="00823A17" w:rsidP="002F1E78">
      <w:pPr>
        <w:spacing w:line="264" w:lineRule="auto"/>
        <w:rPr>
          <w:rFonts w:ascii="Trebuchet MS" w:hAnsi="Trebuchet MS"/>
          <w:b/>
          <w:sz w:val="22"/>
          <w:szCs w:val="22"/>
          <w:lang w:val="en-NZ"/>
        </w:rPr>
      </w:pPr>
      <w:r w:rsidRPr="00982040">
        <w:rPr>
          <w:rFonts w:ascii="Trebuchet MS" w:hAnsi="Trebuchet MS"/>
          <w:sz w:val="22"/>
          <w:szCs w:val="22"/>
          <w:lang w:val="en-NZ"/>
        </w:rPr>
        <w:t xml:space="preserve">Since the Office of the Roman Catholic Bishop of the Diocese is vested with responsibility under the Roman Catholic Bishops Empowering Act (1997) as Corporation Sole and each parish is established as an ecclesiastical trust with the bishop as sole trustee, he is an </w:t>
      </w:r>
      <w:r w:rsidRPr="00982040">
        <w:rPr>
          <w:rFonts w:ascii="Trebuchet MS" w:hAnsi="Trebuchet MS"/>
          <w:b/>
          <w:sz w:val="22"/>
          <w:szCs w:val="22"/>
          <w:lang w:val="en-NZ"/>
        </w:rPr>
        <w:t xml:space="preserve">officer of both the Diocese and each parish. </w:t>
      </w:r>
    </w:p>
    <w:p w14:paraId="7CF44F55" w14:textId="77777777" w:rsidR="00823A17" w:rsidRPr="00982040" w:rsidRDefault="00823A17" w:rsidP="002F1E78">
      <w:pPr>
        <w:spacing w:line="264" w:lineRule="auto"/>
        <w:rPr>
          <w:rFonts w:ascii="Trebuchet MS" w:hAnsi="Trebuchet MS"/>
          <w:sz w:val="22"/>
          <w:szCs w:val="22"/>
          <w:lang w:val="en-NZ"/>
        </w:rPr>
      </w:pPr>
    </w:p>
    <w:p w14:paraId="31EB559E"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The Diocesan General Manager “exercises significant influence over the management of the business or undertaking” and is therefore an </w:t>
      </w:r>
      <w:r w:rsidRPr="00982040">
        <w:rPr>
          <w:rFonts w:ascii="Trebuchet MS" w:hAnsi="Trebuchet MS"/>
          <w:b/>
          <w:sz w:val="22"/>
          <w:szCs w:val="22"/>
          <w:lang w:val="en-NZ"/>
        </w:rPr>
        <w:t>officer of the Diocese</w:t>
      </w:r>
      <w:r w:rsidRPr="00982040">
        <w:rPr>
          <w:rFonts w:ascii="Trebuchet MS" w:hAnsi="Trebuchet MS"/>
          <w:sz w:val="22"/>
          <w:szCs w:val="22"/>
          <w:lang w:val="en-NZ"/>
        </w:rPr>
        <w:t>.</w:t>
      </w:r>
    </w:p>
    <w:p w14:paraId="43947627" w14:textId="77777777" w:rsidR="00823A17" w:rsidRPr="00982040" w:rsidRDefault="00823A17" w:rsidP="002F1E78">
      <w:pPr>
        <w:spacing w:line="264" w:lineRule="auto"/>
        <w:rPr>
          <w:rFonts w:ascii="Trebuchet MS" w:hAnsi="Trebuchet MS"/>
          <w:sz w:val="22"/>
          <w:szCs w:val="22"/>
          <w:lang w:val="en-NZ"/>
        </w:rPr>
      </w:pPr>
    </w:p>
    <w:p w14:paraId="2C4067CA" w14:textId="77777777" w:rsidR="00823A17" w:rsidRPr="00982040" w:rsidRDefault="00823A17" w:rsidP="002F1E78">
      <w:pPr>
        <w:spacing w:line="264" w:lineRule="auto"/>
        <w:rPr>
          <w:rFonts w:ascii="Trebuchet MS" w:hAnsi="Trebuchet MS"/>
          <w:b/>
          <w:sz w:val="22"/>
          <w:szCs w:val="22"/>
          <w:lang w:val="en-NZ"/>
        </w:rPr>
      </w:pPr>
      <w:r w:rsidRPr="00982040">
        <w:rPr>
          <w:rFonts w:ascii="Trebuchet MS" w:hAnsi="Trebuchet MS"/>
          <w:sz w:val="22"/>
          <w:szCs w:val="22"/>
          <w:lang w:val="en-NZ"/>
        </w:rPr>
        <w:t xml:space="preserve">The Parish Priest or Parish Administrator appointed by the Bishop “exercises significant influence over the management of the business or undertaking” and is therefore an </w:t>
      </w:r>
      <w:r w:rsidRPr="00982040">
        <w:rPr>
          <w:rFonts w:ascii="Trebuchet MS" w:hAnsi="Trebuchet MS"/>
          <w:b/>
          <w:sz w:val="22"/>
          <w:szCs w:val="22"/>
          <w:lang w:val="en-NZ"/>
        </w:rPr>
        <w:t>officer of the Parish.</w:t>
      </w:r>
    </w:p>
    <w:p w14:paraId="31857CD4" w14:textId="77777777" w:rsidR="00823A17" w:rsidRPr="00982040" w:rsidRDefault="00823A17" w:rsidP="002F1E78">
      <w:pPr>
        <w:spacing w:line="264" w:lineRule="auto"/>
        <w:rPr>
          <w:rFonts w:ascii="Trebuchet MS" w:hAnsi="Trebuchet MS"/>
          <w:sz w:val="22"/>
          <w:szCs w:val="22"/>
          <w:lang w:val="en-NZ"/>
        </w:rPr>
      </w:pPr>
    </w:p>
    <w:p w14:paraId="3DDA7E9C"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Staff and volunteers (who fall under the definition of Volunteer worker) are </w:t>
      </w:r>
      <w:r w:rsidRPr="00982040">
        <w:rPr>
          <w:rFonts w:ascii="Trebuchet MS" w:hAnsi="Trebuchet MS"/>
          <w:b/>
          <w:sz w:val="22"/>
          <w:szCs w:val="22"/>
          <w:lang w:val="en-NZ"/>
        </w:rPr>
        <w:t>workers</w:t>
      </w:r>
      <w:r w:rsidRPr="00982040">
        <w:rPr>
          <w:rFonts w:ascii="Trebuchet MS" w:hAnsi="Trebuchet MS"/>
          <w:sz w:val="22"/>
          <w:szCs w:val="22"/>
          <w:lang w:val="en-NZ"/>
        </w:rPr>
        <w:t xml:space="preserve"> in the Act.</w:t>
      </w:r>
    </w:p>
    <w:p w14:paraId="69128F81" w14:textId="77777777" w:rsidR="00823A17" w:rsidRPr="00982040" w:rsidRDefault="00823A17" w:rsidP="002F1E78">
      <w:pPr>
        <w:spacing w:line="264" w:lineRule="auto"/>
        <w:rPr>
          <w:rFonts w:ascii="Trebuchet MS" w:hAnsi="Trebuchet MS"/>
          <w:sz w:val="22"/>
          <w:szCs w:val="22"/>
          <w:lang w:val="en-NZ"/>
        </w:rPr>
      </w:pPr>
    </w:p>
    <w:p w14:paraId="0237F26E"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 volunteer is a </w:t>
      </w:r>
      <w:r w:rsidRPr="00982040">
        <w:rPr>
          <w:rFonts w:ascii="Trebuchet MS" w:hAnsi="Trebuchet MS"/>
          <w:b/>
          <w:sz w:val="22"/>
          <w:szCs w:val="22"/>
          <w:lang w:val="en-NZ"/>
        </w:rPr>
        <w:t>volunteer worker</w:t>
      </w:r>
      <w:r w:rsidRPr="00982040">
        <w:rPr>
          <w:rFonts w:ascii="Trebuchet MS" w:hAnsi="Trebuchet MS"/>
          <w:sz w:val="22"/>
          <w:szCs w:val="22"/>
          <w:lang w:val="en-NZ"/>
        </w:rPr>
        <w:t xml:space="preserve"> if:</w:t>
      </w:r>
    </w:p>
    <w:p w14:paraId="375C0B93" w14:textId="77777777" w:rsidR="00823A17" w:rsidRPr="00982040" w:rsidRDefault="00823A17" w:rsidP="002F1E78">
      <w:pPr>
        <w:pStyle w:val="ListParagraph"/>
        <w:numPr>
          <w:ilvl w:val="0"/>
          <w:numId w:val="6"/>
        </w:numPr>
        <w:spacing w:line="264" w:lineRule="auto"/>
        <w:rPr>
          <w:rFonts w:ascii="Trebuchet MS" w:hAnsi="Trebuchet MS"/>
        </w:rPr>
      </w:pPr>
      <w:r w:rsidRPr="00982040">
        <w:rPr>
          <w:rFonts w:ascii="Trebuchet MS" w:hAnsi="Trebuchet MS"/>
        </w:rPr>
        <w:t>The volunteer is doing work for a business who knows that they are doing work for them, and</w:t>
      </w:r>
    </w:p>
    <w:p w14:paraId="6134E749" w14:textId="77777777" w:rsidR="00823A17" w:rsidRPr="00982040" w:rsidRDefault="00823A17" w:rsidP="002F1E78">
      <w:pPr>
        <w:pStyle w:val="ListParagraph"/>
        <w:numPr>
          <w:ilvl w:val="0"/>
          <w:numId w:val="6"/>
        </w:numPr>
        <w:spacing w:line="264" w:lineRule="auto"/>
        <w:rPr>
          <w:rFonts w:ascii="Trebuchet MS" w:hAnsi="Trebuchet MS"/>
        </w:rPr>
      </w:pPr>
      <w:r w:rsidRPr="00982040">
        <w:rPr>
          <w:rFonts w:ascii="Trebuchet MS" w:hAnsi="Trebuchet MS"/>
        </w:rPr>
        <w:t>The volunteer does the work on an on-going and regular basis, and</w:t>
      </w:r>
    </w:p>
    <w:p w14:paraId="4599C70B" w14:textId="77777777" w:rsidR="00823A17" w:rsidRPr="00982040" w:rsidRDefault="00823A17" w:rsidP="002F1E78">
      <w:pPr>
        <w:pStyle w:val="ListParagraph"/>
        <w:numPr>
          <w:ilvl w:val="0"/>
          <w:numId w:val="6"/>
        </w:numPr>
        <w:spacing w:line="264" w:lineRule="auto"/>
        <w:rPr>
          <w:rFonts w:ascii="Trebuchet MS" w:hAnsi="Trebuchet MS"/>
        </w:rPr>
      </w:pPr>
      <w:r w:rsidRPr="00982040">
        <w:rPr>
          <w:rFonts w:ascii="Trebuchet MS" w:hAnsi="Trebuchet MS"/>
        </w:rPr>
        <w:lastRenderedPageBreak/>
        <w:t>The work is an integral part of the business, and</w:t>
      </w:r>
    </w:p>
    <w:p w14:paraId="3775BD93" w14:textId="77777777" w:rsidR="00823A17" w:rsidRPr="00982040" w:rsidRDefault="00823A17" w:rsidP="002F1E78">
      <w:pPr>
        <w:pStyle w:val="ListParagraph"/>
        <w:numPr>
          <w:ilvl w:val="1"/>
          <w:numId w:val="6"/>
        </w:numPr>
        <w:spacing w:line="264" w:lineRule="auto"/>
        <w:rPr>
          <w:rFonts w:ascii="Trebuchet MS" w:hAnsi="Trebuchet MS"/>
        </w:rPr>
      </w:pPr>
      <w:r w:rsidRPr="00982040">
        <w:rPr>
          <w:rFonts w:ascii="Trebuchet MS" w:hAnsi="Trebuchet MS"/>
        </w:rPr>
        <w:t>The work is not:</w:t>
      </w:r>
    </w:p>
    <w:p w14:paraId="3AF67C4E" w14:textId="77777777" w:rsidR="00823A17" w:rsidRPr="00982040" w:rsidRDefault="00823A17" w:rsidP="002F1E78">
      <w:pPr>
        <w:pStyle w:val="ListParagraph"/>
        <w:numPr>
          <w:ilvl w:val="2"/>
          <w:numId w:val="6"/>
        </w:numPr>
        <w:spacing w:line="264" w:lineRule="auto"/>
        <w:rPr>
          <w:rFonts w:ascii="Trebuchet MS" w:hAnsi="Trebuchet MS"/>
        </w:rPr>
      </w:pPr>
      <w:r w:rsidRPr="00982040">
        <w:rPr>
          <w:rFonts w:ascii="Trebuchet MS" w:hAnsi="Trebuchet MS"/>
        </w:rPr>
        <w:t>Participating in fundraising.</w:t>
      </w:r>
    </w:p>
    <w:p w14:paraId="1D0B9641" w14:textId="77777777" w:rsidR="00823A17" w:rsidRPr="00982040" w:rsidRDefault="00823A17" w:rsidP="002F1E78">
      <w:pPr>
        <w:pStyle w:val="ListParagraph"/>
        <w:numPr>
          <w:ilvl w:val="2"/>
          <w:numId w:val="6"/>
        </w:numPr>
        <w:spacing w:line="264" w:lineRule="auto"/>
        <w:rPr>
          <w:rFonts w:ascii="Trebuchet MS" w:hAnsi="Trebuchet MS"/>
        </w:rPr>
      </w:pPr>
      <w:r w:rsidRPr="00982040">
        <w:rPr>
          <w:rFonts w:ascii="Trebuchet MS" w:hAnsi="Trebuchet MS"/>
        </w:rPr>
        <w:t>Assisting with sports or recreation for an educational institute, sports club or recreation club.</w:t>
      </w:r>
    </w:p>
    <w:p w14:paraId="608FEDE3" w14:textId="77777777" w:rsidR="00823A17" w:rsidRPr="00982040" w:rsidRDefault="00823A17" w:rsidP="002F1E78">
      <w:pPr>
        <w:pStyle w:val="ListParagraph"/>
        <w:numPr>
          <w:ilvl w:val="2"/>
          <w:numId w:val="6"/>
        </w:numPr>
        <w:spacing w:line="264" w:lineRule="auto"/>
        <w:rPr>
          <w:rFonts w:ascii="Trebuchet MS" w:hAnsi="Trebuchet MS"/>
        </w:rPr>
      </w:pPr>
      <w:r w:rsidRPr="00982040">
        <w:rPr>
          <w:rFonts w:ascii="Trebuchet MS" w:hAnsi="Trebuchet MS"/>
        </w:rPr>
        <w:t>Assisting with activities for an educational institution outside its premises.</w:t>
      </w:r>
    </w:p>
    <w:p w14:paraId="0CA6191A" w14:textId="77777777" w:rsidR="00823A17" w:rsidRPr="00982040" w:rsidRDefault="00823A17" w:rsidP="002F1E78">
      <w:pPr>
        <w:pStyle w:val="ListParagraph"/>
        <w:numPr>
          <w:ilvl w:val="2"/>
          <w:numId w:val="6"/>
        </w:numPr>
        <w:spacing w:line="264" w:lineRule="auto"/>
        <w:rPr>
          <w:rFonts w:ascii="Trebuchet MS" w:hAnsi="Trebuchet MS"/>
        </w:rPr>
      </w:pPr>
      <w:r w:rsidRPr="00982040">
        <w:rPr>
          <w:rFonts w:ascii="Trebuchet MS" w:hAnsi="Trebuchet MS"/>
        </w:rPr>
        <w:t xml:space="preserve">Providing care for another person in the volunteer’s home </w:t>
      </w:r>
      <w:proofErr w:type="spellStart"/>
      <w:r w:rsidRPr="00982040">
        <w:rPr>
          <w:rFonts w:ascii="Trebuchet MS" w:hAnsi="Trebuchet MS"/>
        </w:rPr>
        <w:t>eg</w:t>
      </w:r>
      <w:proofErr w:type="spellEnd"/>
      <w:r w:rsidRPr="00982040">
        <w:rPr>
          <w:rFonts w:ascii="Trebuchet MS" w:hAnsi="Trebuchet MS"/>
        </w:rPr>
        <w:t>, foster care.</w:t>
      </w:r>
    </w:p>
    <w:p w14:paraId="5B1DA2AE"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 volunteer must meet all the above conditions to be regarded as a </w:t>
      </w:r>
      <w:r w:rsidRPr="00982040">
        <w:rPr>
          <w:rFonts w:ascii="Trebuchet MS" w:hAnsi="Trebuchet MS"/>
          <w:b/>
          <w:sz w:val="22"/>
          <w:szCs w:val="22"/>
          <w:lang w:val="en-NZ"/>
        </w:rPr>
        <w:t>volunteer worker</w:t>
      </w:r>
      <w:r w:rsidRPr="00982040">
        <w:rPr>
          <w:rFonts w:ascii="Trebuchet MS" w:hAnsi="Trebuchet MS"/>
          <w:sz w:val="22"/>
          <w:szCs w:val="22"/>
          <w:lang w:val="en-NZ"/>
        </w:rPr>
        <w:t>.</w:t>
      </w:r>
    </w:p>
    <w:p w14:paraId="08183470" w14:textId="77777777" w:rsidR="00823A17" w:rsidRPr="00982040" w:rsidRDefault="00823A17" w:rsidP="002F1E78">
      <w:pPr>
        <w:spacing w:line="264" w:lineRule="auto"/>
        <w:rPr>
          <w:rFonts w:ascii="Trebuchet MS" w:hAnsi="Trebuchet MS"/>
          <w:sz w:val="22"/>
          <w:szCs w:val="22"/>
          <w:lang w:val="en-NZ"/>
        </w:rPr>
      </w:pPr>
    </w:p>
    <w:p w14:paraId="1AF6DBCF"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Advisory board members, such as those who serve on the Diocesan Management Advisory Council (DMAC), Council of Priests, College of Consulters, Parish Finance Committee or Pastoral Council are </w:t>
      </w:r>
      <w:r w:rsidRPr="00982040">
        <w:rPr>
          <w:rFonts w:ascii="Trebuchet MS" w:hAnsi="Trebuchet MS"/>
          <w:b/>
          <w:sz w:val="22"/>
          <w:szCs w:val="22"/>
          <w:lang w:val="en-NZ"/>
        </w:rPr>
        <w:t>volunteer workers</w:t>
      </w:r>
      <w:r w:rsidRPr="00982040">
        <w:rPr>
          <w:rFonts w:ascii="Trebuchet MS" w:hAnsi="Trebuchet MS"/>
          <w:sz w:val="22"/>
          <w:szCs w:val="22"/>
          <w:lang w:val="en-NZ"/>
        </w:rPr>
        <w:t>.  These groups are advisory to the Bishop or Parish Priest.  In the case of the DMAC, College of Consulters, and Finance Committees these boards can restrict, through the financial approval process outlined in Canon Law, the expenditure of the relevant administrator but they cannot absolutely direct (only advise) the Bishop or Parish Priest to undertake specific management actions in respect of the organisation therefore do not “exercise significant influence over the management of the business or undertaking”.</w:t>
      </w:r>
    </w:p>
    <w:p w14:paraId="23A067BC" w14:textId="77777777" w:rsidR="00823A17" w:rsidRPr="00982040" w:rsidRDefault="00823A17" w:rsidP="002F1E78">
      <w:pPr>
        <w:spacing w:line="264" w:lineRule="auto"/>
        <w:rPr>
          <w:rFonts w:ascii="Trebuchet MS" w:hAnsi="Trebuchet MS"/>
          <w:sz w:val="22"/>
          <w:szCs w:val="22"/>
          <w:lang w:val="en-NZ"/>
        </w:rPr>
      </w:pPr>
    </w:p>
    <w:p w14:paraId="0B5B4B93"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Places of work</w:t>
      </w:r>
      <w:r w:rsidRPr="00982040">
        <w:rPr>
          <w:rFonts w:ascii="Trebuchet MS" w:hAnsi="Trebuchet MS"/>
          <w:sz w:val="22"/>
          <w:szCs w:val="22"/>
          <w:lang w:val="en-NZ"/>
        </w:rPr>
        <w:t xml:space="preserve"> are defined as a place where a worker goes or is likely to be while at work, or where work is being carried out or is customarily carried out. Most duties under HSWA relate to the conduct of work. However, while the focus is on the work being carried out and how it can affect workers and others, there are certain duties that relate to the physical workplace.</w:t>
      </w:r>
    </w:p>
    <w:p w14:paraId="5BB84FDE" w14:textId="77777777" w:rsidR="00823A17" w:rsidRPr="00982040" w:rsidRDefault="00823A17" w:rsidP="002F1E78">
      <w:pPr>
        <w:spacing w:line="264" w:lineRule="auto"/>
        <w:rPr>
          <w:rFonts w:ascii="Trebuchet MS" w:hAnsi="Trebuchet MS"/>
          <w:sz w:val="22"/>
          <w:szCs w:val="22"/>
          <w:lang w:val="en-NZ"/>
        </w:rPr>
      </w:pPr>
    </w:p>
    <w:p w14:paraId="486F02CB"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 </w:t>
      </w:r>
      <w:r w:rsidRPr="00982040">
        <w:rPr>
          <w:rFonts w:ascii="Trebuchet MS" w:hAnsi="Trebuchet MS"/>
          <w:b/>
          <w:sz w:val="22"/>
          <w:szCs w:val="22"/>
          <w:lang w:val="en-NZ"/>
        </w:rPr>
        <w:t>workplace</w:t>
      </w:r>
      <w:r w:rsidRPr="00982040">
        <w:rPr>
          <w:rFonts w:ascii="Trebuchet MS" w:hAnsi="Trebuchet MS"/>
          <w:sz w:val="22"/>
          <w:szCs w:val="22"/>
          <w:lang w:val="en-NZ"/>
        </w:rPr>
        <w:t xml:space="preserve"> can often have multiple PCBU with duties on that site. It is the responsibility of each and every PCBU to work with other PCBU to determine how to operate to ensure a safe workplace for all who use it.</w:t>
      </w:r>
    </w:p>
    <w:p w14:paraId="48DCD6CF" w14:textId="77777777" w:rsidR="00823A17" w:rsidRPr="00982040" w:rsidRDefault="00823A17" w:rsidP="002F1E78">
      <w:pPr>
        <w:spacing w:line="264" w:lineRule="auto"/>
        <w:rPr>
          <w:rFonts w:ascii="Trebuchet MS" w:hAnsi="Trebuchet MS"/>
          <w:sz w:val="22"/>
          <w:szCs w:val="22"/>
          <w:lang w:val="en-NZ"/>
        </w:rPr>
      </w:pPr>
    </w:p>
    <w:p w14:paraId="65CB0F05" w14:textId="1F7A29F5"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The Act talks about doing what is </w:t>
      </w:r>
      <w:r w:rsidRPr="00982040">
        <w:rPr>
          <w:rFonts w:ascii="Trebuchet MS" w:hAnsi="Trebuchet MS"/>
          <w:b/>
          <w:sz w:val="22"/>
          <w:szCs w:val="22"/>
          <w:lang w:val="en-NZ"/>
        </w:rPr>
        <w:t>reasonably practicable</w:t>
      </w:r>
      <w:r w:rsidRPr="00982040">
        <w:rPr>
          <w:rFonts w:ascii="Trebuchet MS" w:hAnsi="Trebuchet MS"/>
          <w:sz w:val="22"/>
          <w:szCs w:val="22"/>
          <w:lang w:val="en-NZ"/>
        </w:rPr>
        <w:t xml:space="preserve">. </w:t>
      </w:r>
      <w:r w:rsidRPr="00982040">
        <w:rPr>
          <w:rFonts w:ascii="Trebuchet MS" w:hAnsi="Trebuchet MS"/>
          <w:b/>
          <w:i/>
          <w:sz w:val="22"/>
          <w:szCs w:val="22"/>
          <w:lang w:val="en-NZ"/>
        </w:rPr>
        <w:t>“</w:t>
      </w:r>
      <w:r w:rsidRPr="00982040">
        <w:rPr>
          <w:rFonts w:ascii="Trebuchet MS" w:hAnsi="Trebuchet MS"/>
          <w:i/>
          <w:sz w:val="22"/>
          <w:szCs w:val="22"/>
          <w:lang w:val="en-NZ"/>
        </w:rPr>
        <w:t>Reasonably practicable means you don’t have to do everything humanly possible; you do what is suitable in the circumstances to first try to eliminate the risk. If the risk can’t be eliminated, then you minimise it.  Just because something is possible to do, doesn’t mean it is reasonably practicable under the circumstances.”</w:t>
      </w:r>
      <w:r w:rsidRPr="00982040">
        <w:rPr>
          <w:rFonts w:ascii="Trebuchet MS" w:hAnsi="Trebuchet MS"/>
          <w:sz w:val="22"/>
          <w:szCs w:val="22"/>
          <w:lang w:val="en-NZ"/>
        </w:rPr>
        <w:t xml:space="preserve">  (</w:t>
      </w:r>
      <w:proofErr w:type="spellStart"/>
      <w:r w:rsidRPr="00982040">
        <w:rPr>
          <w:rFonts w:ascii="Trebuchet MS" w:hAnsi="Trebuchet MS"/>
          <w:sz w:val="22"/>
          <w:szCs w:val="22"/>
          <w:lang w:val="en-NZ"/>
        </w:rPr>
        <w:t>Work</w:t>
      </w:r>
      <w:r w:rsidR="00982040">
        <w:rPr>
          <w:rFonts w:ascii="Trebuchet MS" w:hAnsi="Trebuchet MS"/>
          <w:sz w:val="22"/>
          <w:szCs w:val="22"/>
          <w:lang w:val="en-NZ"/>
        </w:rPr>
        <w:t>S</w:t>
      </w:r>
      <w:r w:rsidRPr="00982040">
        <w:rPr>
          <w:rFonts w:ascii="Trebuchet MS" w:hAnsi="Trebuchet MS"/>
          <w:sz w:val="22"/>
          <w:szCs w:val="22"/>
          <w:lang w:val="en-NZ"/>
        </w:rPr>
        <w:t>afe</w:t>
      </w:r>
      <w:r w:rsidR="00982040">
        <w:rPr>
          <w:rFonts w:ascii="Trebuchet MS" w:hAnsi="Trebuchet MS"/>
          <w:sz w:val="22"/>
          <w:szCs w:val="22"/>
          <w:lang w:val="en-NZ"/>
        </w:rPr>
        <w:t>NZ</w:t>
      </w:r>
      <w:proofErr w:type="spellEnd"/>
      <w:r w:rsidRPr="00982040">
        <w:rPr>
          <w:rFonts w:ascii="Trebuchet MS" w:hAnsi="Trebuchet MS"/>
          <w:sz w:val="22"/>
          <w:szCs w:val="22"/>
          <w:lang w:val="en-NZ"/>
        </w:rPr>
        <w:t xml:space="preserve"> Fact Sheet – Reasonably Practicable).</w:t>
      </w:r>
    </w:p>
    <w:p w14:paraId="0CFD5B1C" w14:textId="77777777" w:rsidR="00823A17" w:rsidRPr="00982040" w:rsidRDefault="00823A17" w:rsidP="002F1E78">
      <w:pPr>
        <w:spacing w:line="264" w:lineRule="auto"/>
        <w:rPr>
          <w:rFonts w:ascii="Trebuchet MS" w:hAnsi="Trebuchet MS"/>
          <w:sz w:val="22"/>
          <w:szCs w:val="22"/>
          <w:lang w:val="en-NZ"/>
        </w:rPr>
      </w:pPr>
    </w:p>
    <w:p w14:paraId="3A0C1486"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 xml:space="preserve">Duties </w:t>
      </w:r>
    </w:p>
    <w:p w14:paraId="7C7C2D1F"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 PCBU must ensure, so far as is reasonably practicable, the health and safety of workers and that other people are not put at risk by its work. This is called the ‘primary duty of care’. </w:t>
      </w:r>
    </w:p>
    <w:p w14:paraId="42DBF34D" w14:textId="77777777" w:rsidR="00823A17" w:rsidRPr="00982040" w:rsidRDefault="00823A17" w:rsidP="002F1E78">
      <w:pPr>
        <w:pStyle w:val="ListParagraph"/>
        <w:numPr>
          <w:ilvl w:val="0"/>
          <w:numId w:val="10"/>
        </w:numPr>
        <w:spacing w:line="264" w:lineRule="auto"/>
        <w:rPr>
          <w:rFonts w:ascii="Trebuchet MS" w:hAnsi="Trebuchet MS"/>
        </w:rPr>
      </w:pPr>
      <w:r w:rsidRPr="00982040">
        <w:rPr>
          <w:rFonts w:ascii="Trebuchet MS" w:hAnsi="Trebuchet MS"/>
        </w:rPr>
        <w:t>The PCBU primary duty of care is described in section 36 of the Act.</w:t>
      </w:r>
    </w:p>
    <w:p w14:paraId="0B11A053" w14:textId="77777777" w:rsidR="00823A17" w:rsidRPr="00982040" w:rsidRDefault="00823A17" w:rsidP="002F1E78">
      <w:pPr>
        <w:pStyle w:val="ListParagraph"/>
        <w:numPr>
          <w:ilvl w:val="0"/>
          <w:numId w:val="10"/>
        </w:numPr>
        <w:spacing w:line="264" w:lineRule="auto"/>
        <w:rPr>
          <w:rFonts w:ascii="Trebuchet MS" w:hAnsi="Trebuchet MS"/>
        </w:rPr>
      </w:pPr>
      <w:r w:rsidRPr="00982040">
        <w:rPr>
          <w:rFonts w:ascii="Trebuchet MS" w:hAnsi="Trebuchet MS"/>
        </w:rPr>
        <w:t>The Officers of the PCBU have the duties set out in section 44 of the Act.</w:t>
      </w:r>
    </w:p>
    <w:p w14:paraId="3E405157" w14:textId="77777777" w:rsidR="00823A17" w:rsidRPr="00982040" w:rsidRDefault="00823A17" w:rsidP="002F1E78">
      <w:pPr>
        <w:pStyle w:val="ListParagraph"/>
        <w:numPr>
          <w:ilvl w:val="0"/>
          <w:numId w:val="10"/>
        </w:numPr>
        <w:spacing w:line="264" w:lineRule="auto"/>
        <w:rPr>
          <w:rFonts w:ascii="Trebuchet MS" w:hAnsi="Trebuchet MS"/>
        </w:rPr>
      </w:pPr>
      <w:r w:rsidRPr="00982040">
        <w:rPr>
          <w:rFonts w:ascii="Trebuchet MS" w:hAnsi="Trebuchet MS"/>
        </w:rPr>
        <w:t>Workers have duties as defined in section 45 of the Act.</w:t>
      </w:r>
    </w:p>
    <w:p w14:paraId="447D517E" w14:textId="77777777" w:rsidR="00823A17" w:rsidRPr="00982040" w:rsidRDefault="00823A17" w:rsidP="002F1E78">
      <w:pPr>
        <w:pStyle w:val="ListParagraph"/>
        <w:numPr>
          <w:ilvl w:val="0"/>
          <w:numId w:val="10"/>
        </w:numPr>
        <w:spacing w:line="264" w:lineRule="auto"/>
        <w:rPr>
          <w:rFonts w:ascii="Trebuchet MS" w:hAnsi="Trebuchet MS"/>
        </w:rPr>
      </w:pPr>
      <w:r w:rsidRPr="00982040">
        <w:rPr>
          <w:rFonts w:ascii="Trebuchet MS" w:hAnsi="Trebuchet MS"/>
        </w:rPr>
        <w:t>Other persons at the workplace have the duties set out in section 46 of the Act.</w:t>
      </w:r>
    </w:p>
    <w:p w14:paraId="16AC3547"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Responsibilities</w:t>
      </w:r>
    </w:p>
    <w:p w14:paraId="6784AAD9"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Officers</w:t>
      </w:r>
      <w:r w:rsidRPr="00982040">
        <w:rPr>
          <w:rFonts w:ascii="Trebuchet MS" w:hAnsi="Trebuchet MS"/>
          <w:sz w:val="22"/>
          <w:szCs w:val="22"/>
          <w:lang w:val="en-NZ"/>
        </w:rPr>
        <w:t xml:space="preserve"> are responsible for </w:t>
      </w:r>
    </w:p>
    <w:p w14:paraId="679B40AA"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t>Acquiring, and keeping up to date, knowledge of work health and safety matters.</w:t>
      </w:r>
    </w:p>
    <w:p w14:paraId="4A0CA0EF"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t>Gaining an understanding of the nature of the operations of the business or undertaking of the PCBU and generally of the hazards and risks associated with those operations.</w:t>
      </w:r>
    </w:p>
    <w:p w14:paraId="6186CF3B"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lastRenderedPageBreak/>
        <w:t>Ensuring that the PCBU has available for use, and uses, appropriate resources and processes to eliminate or minimise risks to health and safety from work carried out as part of the conduct of the business or undertaking.</w:t>
      </w:r>
    </w:p>
    <w:p w14:paraId="0BC9058B"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t>Ensuring that the PCBU has, and implements, processes for complying with any duty or obligation of the PCBU under HSWA.</w:t>
      </w:r>
    </w:p>
    <w:p w14:paraId="39E669AE"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t>Ensuring that the PCBU has appropriate processes for receiving and considering information regarding incidents, hazards, and risks and for responding in a timely way to that information.</w:t>
      </w:r>
    </w:p>
    <w:p w14:paraId="57711D4A"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t>Verifying the provision and use of the resources and processes referred to above.</w:t>
      </w:r>
    </w:p>
    <w:p w14:paraId="297D7AFF" w14:textId="77777777" w:rsidR="00823A17" w:rsidRPr="00982040" w:rsidRDefault="00823A17" w:rsidP="002F1E78">
      <w:pPr>
        <w:pStyle w:val="ListParagraph"/>
        <w:spacing w:line="264" w:lineRule="auto"/>
        <w:ind w:left="1440"/>
        <w:rPr>
          <w:rFonts w:ascii="Trebuchet MS" w:hAnsi="Trebuchet MS"/>
        </w:rPr>
      </w:pPr>
      <w:r w:rsidRPr="00982040">
        <w:rPr>
          <w:rFonts w:ascii="Trebuchet MS" w:hAnsi="Trebuchet MS"/>
        </w:rPr>
        <w:t>(</w:t>
      </w:r>
      <w:proofErr w:type="spellStart"/>
      <w:r w:rsidRPr="00982040">
        <w:rPr>
          <w:rFonts w:ascii="Trebuchet MS" w:hAnsi="Trebuchet MS"/>
        </w:rPr>
        <w:t>cf</w:t>
      </w:r>
      <w:proofErr w:type="spellEnd"/>
      <w:r w:rsidRPr="00982040">
        <w:rPr>
          <w:rFonts w:ascii="Trebuchet MS" w:hAnsi="Trebuchet MS"/>
        </w:rPr>
        <w:t xml:space="preserve"> Section 44 Clause (40) of the Act)</w:t>
      </w:r>
    </w:p>
    <w:p w14:paraId="4DE45DAE"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Each PCBU (Diocese and Parish) will appoint a </w:t>
      </w:r>
      <w:r w:rsidRPr="00982040">
        <w:rPr>
          <w:rFonts w:ascii="Trebuchet MS" w:hAnsi="Trebuchet MS"/>
          <w:b/>
          <w:sz w:val="22"/>
          <w:szCs w:val="22"/>
          <w:lang w:val="en-NZ"/>
        </w:rPr>
        <w:t>Health and Safety Coordinator/Adviser</w:t>
      </w:r>
      <w:r w:rsidRPr="00982040">
        <w:rPr>
          <w:rFonts w:ascii="Trebuchet MS" w:hAnsi="Trebuchet MS"/>
          <w:sz w:val="22"/>
          <w:szCs w:val="22"/>
          <w:lang w:val="en-NZ"/>
        </w:rPr>
        <w:t xml:space="preserve"> who will</w:t>
      </w:r>
    </w:p>
    <w:p w14:paraId="4CEABC45"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Have responsibility for management of Health and Safety, including compliance with this Policy, with Health and Safety Law and with Insurance requirements.  This includes regularly assessing risks at regular intervals, enforcing policies and ensuring that other persons are able to carry out their duties safely.</w:t>
      </w:r>
    </w:p>
    <w:p w14:paraId="644577A9"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Not be defined as an Officer but be a worker of the PCBU, unless they are already an officer by definition of the Act.</w:t>
      </w:r>
    </w:p>
    <w:p w14:paraId="580C6B01"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Receive and review risk registers, incident registers and reports.</w:t>
      </w:r>
    </w:p>
    <w:p w14:paraId="6F71F2AE"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Participate and coordinate incident reviews.</w:t>
      </w:r>
    </w:p>
    <w:p w14:paraId="0177FDF1"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Be responsible for ensuring that this Health and Safety Policy is kept up to date, by revising the Policy as necessary and reviewing the Policy at least every twelve months;</w:t>
      </w:r>
    </w:p>
    <w:p w14:paraId="7355BC6C"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Arrange training courses, as may be necessary or desirable, so that specific legal requirements are adhered to and that any changes in such requirements are complied with and communicated to employees, leaders, helpers and volunteers as necessary.</w:t>
      </w:r>
    </w:p>
    <w:p w14:paraId="3B2A6C14" w14:textId="6029E1E2"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 xml:space="preserve">In the case of a parish, provide regular reports to the Diocesan General Manager on compliance with this </w:t>
      </w:r>
      <w:r w:rsidR="002F1E78" w:rsidRPr="00982040">
        <w:rPr>
          <w:rFonts w:ascii="Trebuchet MS" w:hAnsi="Trebuchet MS"/>
        </w:rPr>
        <w:t xml:space="preserve">policy </w:t>
      </w:r>
      <w:r w:rsidRPr="00982040">
        <w:rPr>
          <w:rFonts w:ascii="Trebuchet MS" w:hAnsi="Trebuchet MS"/>
        </w:rPr>
        <w:t>and associated procedures.</w:t>
      </w:r>
    </w:p>
    <w:p w14:paraId="65810F68"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Work with a Committee to develop Health and Safety practices and procedures that best fit the work place.  For the Diocese this will be the Diocesan Health and Safety Committee; Parishes may establish a sub-Committee of the Pastoral or Finance Committee for this purpose.</w:t>
      </w:r>
    </w:p>
    <w:p w14:paraId="23390850"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Those who exercise </w:t>
      </w:r>
      <w:r w:rsidRPr="00982040">
        <w:rPr>
          <w:rFonts w:ascii="Trebuchet MS" w:hAnsi="Trebuchet MS"/>
          <w:b/>
          <w:sz w:val="22"/>
          <w:szCs w:val="22"/>
          <w:lang w:val="en-NZ"/>
        </w:rPr>
        <w:t>management responsibilities</w:t>
      </w:r>
      <w:r w:rsidRPr="00982040">
        <w:rPr>
          <w:rFonts w:ascii="Trebuchet MS" w:hAnsi="Trebuchet MS"/>
          <w:sz w:val="22"/>
          <w:szCs w:val="22"/>
          <w:lang w:val="en-NZ"/>
        </w:rPr>
        <w:t xml:space="preserve"> for workers are responsible for ensuring that:</w:t>
      </w:r>
    </w:p>
    <w:p w14:paraId="5E009E62"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Risks are identified, eliminated, mitigated or monitored and reviewed.</w:t>
      </w:r>
    </w:p>
    <w:p w14:paraId="58C8EDB7"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Any health and safety issues and risks are responded to promptly.</w:t>
      </w:r>
    </w:p>
    <w:p w14:paraId="2F5476B3" w14:textId="51C10666"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 xml:space="preserve">The </w:t>
      </w:r>
      <w:r w:rsidR="002F1E78" w:rsidRPr="00982040">
        <w:rPr>
          <w:rFonts w:ascii="Trebuchet MS" w:hAnsi="Trebuchet MS"/>
        </w:rPr>
        <w:t>hazard</w:t>
      </w:r>
      <w:r w:rsidRPr="00982040">
        <w:rPr>
          <w:rFonts w:ascii="Trebuchet MS" w:hAnsi="Trebuchet MS"/>
        </w:rPr>
        <w:t xml:space="preserve"> register and incident registers are maintained and reviewed.</w:t>
      </w:r>
    </w:p>
    <w:p w14:paraId="565A761C"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Staff have suitable equipment which is safe for the work they do.</w:t>
      </w:r>
    </w:p>
    <w:p w14:paraId="6771FC24"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Staff comply with health and safety requirements of all PCBU at a workplace.</w:t>
      </w:r>
    </w:p>
    <w:p w14:paraId="1AE2E778"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Information about health and safety is made available to workers.</w:t>
      </w:r>
    </w:p>
    <w:p w14:paraId="0DD699C6"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Staff are supported in a safe return to work after illness or injury.</w:t>
      </w:r>
    </w:p>
    <w:p w14:paraId="7CD5F6BA"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 xml:space="preserve">Reporting any incidents to the PCBU via the designated Health and Safety Coordinator/Adviser who will inform the PCBU Officer and </w:t>
      </w:r>
      <w:proofErr w:type="spellStart"/>
      <w:r w:rsidRPr="00982040">
        <w:rPr>
          <w:rFonts w:ascii="Trebuchet MS" w:hAnsi="Trebuchet MS"/>
        </w:rPr>
        <w:t>Worksafe</w:t>
      </w:r>
      <w:proofErr w:type="spellEnd"/>
      <w:r w:rsidRPr="00982040">
        <w:rPr>
          <w:rFonts w:ascii="Trebuchet MS" w:hAnsi="Trebuchet MS"/>
        </w:rPr>
        <w:t xml:space="preserve"> (if required)</w:t>
      </w:r>
    </w:p>
    <w:p w14:paraId="37672772" w14:textId="4F8B9A8D"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Each </w:t>
      </w:r>
      <w:r w:rsidRPr="00982040">
        <w:rPr>
          <w:rFonts w:ascii="Trebuchet MS" w:hAnsi="Trebuchet MS"/>
          <w:b/>
          <w:sz w:val="22"/>
          <w:szCs w:val="22"/>
          <w:lang w:val="en-NZ"/>
        </w:rPr>
        <w:t>worker</w:t>
      </w:r>
      <w:r w:rsidRPr="00982040">
        <w:rPr>
          <w:rFonts w:ascii="Trebuchet MS" w:hAnsi="Trebuchet MS"/>
          <w:sz w:val="22"/>
          <w:szCs w:val="22"/>
          <w:lang w:val="en-NZ"/>
        </w:rPr>
        <w:t xml:space="preserve"> is required to play a vital and responsible role in maintain</w:t>
      </w:r>
      <w:r w:rsidR="002F1E78" w:rsidRPr="00982040">
        <w:rPr>
          <w:rFonts w:ascii="Trebuchet MS" w:hAnsi="Trebuchet MS"/>
          <w:sz w:val="22"/>
          <w:szCs w:val="22"/>
          <w:lang w:val="en-NZ"/>
        </w:rPr>
        <w:t>ing</w:t>
      </w:r>
      <w:r w:rsidRPr="00982040">
        <w:rPr>
          <w:rFonts w:ascii="Trebuchet MS" w:hAnsi="Trebuchet MS"/>
          <w:sz w:val="22"/>
          <w:szCs w:val="22"/>
          <w:lang w:val="en-NZ"/>
        </w:rPr>
        <w:t xml:space="preserve"> a safe and healthy workplace by</w:t>
      </w:r>
    </w:p>
    <w:p w14:paraId="0B610D38" w14:textId="77777777" w:rsidR="00823A17" w:rsidRP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t>Taking reasonable care for their own health and safety.</w:t>
      </w:r>
    </w:p>
    <w:p w14:paraId="2544D7CA" w14:textId="77777777" w:rsidR="00823A17" w:rsidRP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t>Carrying out their work in ways which reflect safe practice.</w:t>
      </w:r>
    </w:p>
    <w:p w14:paraId="5E863224" w14:textId="77777777" w:rsid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t>Assisting with identification of hazards in a pro-active manner.</w:t>
      </w:r>
    </w:p>
    <w:p w14:paraId="5D4A0396" w14:textId="5D3E6B3D" w:rsidR="00823A17" w:rsidRP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lastRenderedPageBreak/>
        <w:t>Reporting accidents, incidents, or developing health and safety problems (</w:t>
      </w:r>
      <w:proofErr w:type="spellStart"/>
      <w:r w:rsidRPr="00982040">
        <w:rPr>
          <w:rFonts w:ascii="Trebuchet MS" w:hAnsi="Trebuchet MS"/>
        </w:rPr>
        <w:t>eg</w:t>
      </w:r>
      <w:proofErr w:type="spellEnd"/>
      <w:r w:rsidRPr="00982040">
        <w:rPr>
          <w:rFonts w:ascii="Trebuchet MS" w:hAnsi="Trebuchet MS"/>
        </w:rPr>
        <w:t xml:space="preserve"> pain or discomfort) to the PCBU via the designated Health and Safety Coordinator/Adviser who will inform the PCBU Officer and </w:t>
      </w:r>
      <w:proofErr w:type="spellStart"/>
      <w:r w:rsidRPr="00982040">
        <w:rPr>
          <w:rFonts w:ascii="Trebuchet MS" w:hAnsi="Trebuchet MS"/>
        </w:rPr>
        <w:t>Worksafe</w:t>
      </w:r>
      <w:proofErr w:type="spellEnd"/>
      <w:r w:rsidRPr="00982040">
        <w:rPr>
          <w:rFonts w:ascii="Trebuchet MS" w:hAnsi="Trebuchet MS"/>
        </w:rPr>
        <w:t xml:space="preserve"> (if required).</w:t>
      </w:r>
    </w:p>
    <w:p w14:paraId="7B78828E" w14:textId="77777777" w:rsidR="00823A17" w:rsidRP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t>Seeking help with unfamiliar equipment, or if unsure about how to safely complete a task.</w:t>
      </w:r>
    </w:p>
    <w:p w14:paraId="59358575" w14:textId="77777777" w:rsidR="00823A17" w:rsidRP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t>Keeping the workplace tidy to minimize the possibility of trips and falls.</w:t>
      </w:r>
    </w:p>
    <w:p w14:paraId="754DCDB7" w14:textId="77777777" w:rsidR="00823A17" w:rsidRPr="00982040" w:rsidRDefault="00823A17" w:rsidP="002F1E78">
      <w:pPr>
        <w:spacing w:line="264" w:lineRule="auto"/>
        <w:rPr>
          <w:rFonts w:ascii="Trebuchet MS" w:hAnsi="Trebuchet MS"/>
          <w:b/>
          <w:sz w:val="22"/>
          <w:szCs w:val="22"/>
          <w:lang w:val="en-NZ"/>
        </w:rPr>
      </w:pPr>
      <w:r w:rsidRPr="00982040">
        <w:rPr>
          <w:rFonts w:ascii="Trebuchet MS" w:hAnsi="Trebuchet MS"/>
          <w:b/>
          <w:sz w:val="22"/>
          <w:szCs w:val="22"/>
          <w:lang w:val="en-NZ"/>
        </w:rPr>
        <w:t xml:space="preserve">Other persons </w:t>
      </w:r>
      <w:r w:rsidRPr="00982040">
        <w:rPr>
          <w:rFonts w:ascii="Trebuchet MS" w:hAnsi="Trebuchet MS"/>
          <w:sz w:val="22"/>
          <w:szCs w:val="22"/>
          <w:lang w:val="en-NZ"/>
        </w:rPr>
        <w:t>must</w:t>
      </w:r>
      <w:r w:rsidRPr="00982040">
        <w:rPr>
          <w:rFonts w:ascii="Trebuchet MS" w:hAnsi="Trebuchet MS"/>
          <w:b/>
          <w:sz w:val="22"/>
          <w:szCs w:val="22"/>
          <w:lang w:val="en-NZ"/>
        </w:rPr>
        <w:t>:</w:t>
      </w:r>
    </w:p>
    <w:p w14:paraId="4F9F8B6F" w14:textId="77777777" w:rsidR="00982040" w:rsidRDefault="00823A17" w:rsidP="00982040">
      <w:pPr>
        <w:pStyle w:val="ListParagraph"/>
        <w:numPr>
          <w:ilvl w:val="0"/>
          <w:numId w:val="11"/>
        </w:numPr>
        <w:spacing w:after="200" w:line="264" w:lineRule="auto"/>
        <w:rPr>
          <w:rFonts w:ascii="Trebuchet MS" w:hAnsi="Trebuchet MS"/>
        </w:rPr>
      </w:pPr>
      <w:r w:rsidRPr="00982040">
        <w:rPr>
          <w:rFonts w:ascii="Trebuchet MS" w:hAnsi="Trebuchet MS"/>
        </w:rPr>
        <w:t>Take reasonable care for his or her own health and safety.</w:t>
      </w:r>
    </w:p>
    <w:p w14:paraId="0734EE4A" w14:textId="77777777" w:rsidR="00982040" w:rsidRDefault="00823A17" w:rsidP="00982040">
      <w:pPr>
        <w:pStyle w:val="ListParagraph"/>
        <w:numPr>
          <w:ilvl w:val="0"/>
          <w:numId w:val="11"/>
        </w:numPr>
        <w:spacing w:after="200" w:line="264" w:lineRule="auto"/>
        <w:rPr>
          <w:rFonts w:ascii="Trebuchet MS" w:hAnsi="Trebuchet MS"/>
        </w:rPr>
      </w:pPr>
      <w:r w:rsidRPr="00982040">
        <w:rPr>
          <w:rFonts w:ascii="Trebuchet MS" w:hAnsi="Trebuchet MS"/>
        </w:rPr>
        <w:t>Take reasonable care that his or her acts or omissions do not adversely affect the health and safety of other persons.</w:t>
      </w:r>
    </w:p>
    <w:p w14:paraId="4F4A836F" w14:textId="14A6454F" w:rsidR="00823A17" w:rsidRPr="00982040" w:rsidRDefault="00823A17" w:rsidP="00982040">
      <w:pPr>
        <w:pStyle w:val="ListParagraph"/>
        <w:numPr>
          <w:ilvl w:val="0"/>
          <w:numId w:val="11"/>
        </w:numPr>
        <w:spacing w:after="200" w:line="264" w:lineRule="auto"/>
        <w:rPr>
          <w:rFonts w:ascii="Trebuchet MS" w:hAnsi="Trebuchet MS"/>
        </w:rPr>
      </w:pPr>
      <w:r w:rsidRPr="00982040">
        <w:rPr>
          <w:rFonts w:ascii="Trebuchet MS" w:hAnsi="Trebuchet MS"/>
        </w:rPr>
        <w:t>Comply, as far as he or she is reasonably able, with any reasonable instruction that is given by the PCBU</w:t>
      </w:r>
      <w:r w:rsidR="002F1E78" w:rsidRPr="00982040">
        <w:rPr>
          <w:rFonts w:ascii="Trebuchet MS" w:hAnsi="Trebuchet MS"/>
        </w:rPr>
        <w:t xml:space="preserve"> and its agents</w:t>
      </w:r>
      <w:r w:rsidRPr="00982040">
        <w:rPr>
          <w:rFonts w:ascii="Trebuchet MS" w:hAnsi="Trebuchet MS"/>
        </w:rPr>
        <w:t>.</w:t>
      </w:r>
    </w:p>
    <w:p w14:paraId="78A1175B"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Worker engagement and participation</w:t>
      </w:r>
    </w:p>
    <w:p w14:paraId="5709FCB0"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Engagement with workers on health and safety is to take place </w:t>
      </w:r>
    </w:p>
    <w:p w14:paraId="352FC4E1" w14:textId="77777777" w:rsidR="00823A17" w:rsidRPr="00982040" w:rsidRDefault="00823A17" w:rsidP="002F1E78">
      <w:pPr>
        <w:pStyle w:val="ListParagraph"/>
        <w:numPr>
          <w:ilvl w:val="0"/>
          <w:numId w:val="1"/>
        </w:numPr>
        <w:spacing w:after="200" w:line="264" w:lineRule="auto"/>
        <w:rPr>
          <w:rFonts w:ascii="Trebuchet MS" w:hAnsi="Trebuchet MS"/>
        </w:rPr>
      </w:pPr>
      <w:r w:rsidRPr="00982040">
        <w:rPr>
          <w:rFonts w:ascii="Trebuchet MS" w:hAnsi="Trebuchet MS"/>
        </w:rPr>
        <w:t>Within one month of this policy being approved.</w:t>
      </w:r>
    </w:p>
    <w:p w14:paraId="04A0B685" w14:textId="77777777" w:rsidR="00823A17" w:rsidRPr="00982040" w:rsidRDefault="00823A17" w:rsidP="002F1E78">
      <w:pPr>
        <w:pStyle w:val="ListParagraph"/>
        <w:numPr>
          <w:ilvl w:val="0"/>
          <w:numId w:val="1"/>
        </w:numPr>
        <w:spacing w:after="200" w:line="264" w:lineRule="auto"/>
        <w:rPr>
          <w:rFonts w:ascii="Trebuchet MS" w:hAnsi="Trebuchet MS"/>
        </w:rPr>
      </w:pPr>
      <w:r w:rsidRPr="00982040">
        <w:rPr>
          <w:rFonts w:ascii="Trebuchet MS" w:hAnsi="Trebuchet MS"/>
        </w:rPr>
        <w:t>Annually in the first half of December.</w:t>
      </w:r>
    </w:p>
    <w:p w14:paraId="2486CA6F" w14:textId="77777777" w:rsidR="00823A17" w:rsidRPr="00982040" w:rsidRDefault="00823A17" w:rsidP="002F1E78">
      <w:pPr>
        <w:pStyle w:val="ListParagraph"/>
        <w:numPr>
          <w:ilvl w:val="0"/>
          <w:numId w:val="1"/>
        </w:numPr>
        <w:spacing w:after="200" w:line="264" w:lineRule="auto"/>
        <w:rPr>
          <w:rFonts w:ascii="Trebuchet MS" w:hAnsi="Trebuchet MS"/>
        </w:rPr>
      </w:pPr>
      <w:r w:rsidRPr="00982040">
        <w:rPr>
          <w:rFonts w:ascii="Trebuchet MS" w:hAnsi="Trebuchet MS"/>
        </w:rPr>
        <w:t>When any of the circumstances in section 60 of the Act arise.</w:t>
      </w:r>
    </w:p>
    <w:p w14:paraId="6210CE0D" w14:textId="77777777" w:rsidR="00823A17" w:rsidRPr="00982040" w:rsidRDefault="00823A17" w:rsidP="002F1E78">
      <w:pPr>
        <w:pStyle w:val="ListParagraph"/>
        <w:numPr>
          <w:ilvl w:val="0"/>
          <w:numId w:val="1"/>
        </w:numPr>
        <w:spacing w:after="200" w:line="264" w:lineRule="auto"/>
        <w:rPr>
          <w:rFonts w:ascii="Trebuchet MS" w:hAnsi="Trebuchet MS"/>
        </w:rPr>
      </w:pPr>
      <w:r w:rsidRPr="00982040">
        <w:rPr>
          <w:rFonts w:ascii="Trebuchet MS" w:hAnsi="Trebuchet MS"/>
        </w:rPr>
        <w:t>Individually during the performance appraisal process.</w:t>
      </w:r>
    </w:p>
    <w:p w14:paraId="39BDBEBC" w14:textId="77777777" w:rsidR="00823A17" w:rsidRPr="00982040" w:rsidRDefault="00823A17" w:rsidP="002F1E78">
      <w:pPr>
        <w:pStyle w:val="ListParagraph"/>
        <w:numPr>
          <w:ilvl w:val="0"/>
          <w:numId w:val="1"/>
        </w:numPr>
        <w:spacing w:after="200" w:line="264" w:lineRule="auto"/>
        <w:rPr>
          <w:rFonts w:ascii="Trebuchet MS" w:hAnsi="Trebuchet MS"/>
        </w:rPr>
      </w:pPr>
      <w:r w:rsidRPr="00982040">
        <w:rPr>
          <w:rFonts w:ascii="Trebuchet MS" w:hAnsi="Trebuchet MS"/>
        </w:rPr>
        <w:t>At the start of employment.</w:t>
      </w:r>
    </w:p>
    <w:p w14:paraId="3F4B0F5C" w14:textId="59C7EB4D"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In the engagement process relevant information is to be shared with workers in a timely manner. It is likely that the Health and Safety </w:t>
      </w:r>
      <w:r w:rsidR="00E70C06">
        <w:rPr>
          <w:rFonts w:ascii="Trebuchet MS" w:hAnsi="Trebuchet MS"/>
          <w:sz w:val="22"/>
          <w:szCs w:val="22"/>
          <w:lang w:val="en-NZ"/>
        </w:rPr>
        <w:t>Coordinator</w:t>
      </w:r>
      <w:r w:rsidRPr="00982040">
        <w:rPr>
          <w:rFonts w:ascii="Trebuchet MS" w:hAnsi="Trebuchet MS"/>
          <w:sz w:val="22"/>
          <w:szCs w:val="22"/>
          <w:lang w:val="en-NZ"/>
        </w:rPr>
        <w:t xml:space="preserve"> will lead these processes. </w:t>
      </w:r>
      <w:r w:rsidR="00E70C06">
        <w:rPr>
          <w:rFonts w:ascii="Trebuchet MS" w:hAnsi="Trebuchet MS"/>
          <w:sz w:val="22"/>
          <w:szCs w:val="22"/>
          <w:lang w:val="en-NZ"/>
        </w:rPr>
        <w:t>Workers</w:t>
      </w:r>
      <w:r w:rsidRPr="00982040">
        <w:rPr>
          <w:rFonts w:ascii="Trebuchet MS" w:hAnsi="Trebuchet MS"/>
          <w:sz w:val="22"/>
          <w:szCs w:val="22"/>
          <w:lang w:val="en-NZ"/>
        </w:rPr>
        <w:t xml:space="preserve"> are to be given a reasonable opportunity to express their views and to raise work health or safety issues in relation to the matter; and to contribute to the decision-making process. The views of workers are to be taken into account; and the workers are to be advised of the outcome of the engagement in a timely manner.</w:t>
      </w:r>
    </w:p>
    <w:p w14:paraId="180BC2D7" w14:textId="77777777" w:rsidR="00823A17" w:rsidRPr="00982040" w:rsidRDefault="00823A17" w:rsidP="002F1E78">
      <w:pPr>
        <w:spacing w:line="264" w:lineRule="auto"/>
        <w:rPr>
          <w:rFonts w:ascii="Trebuchet MS" w:hAnsi="Trebuchet MS"/>
          <w:sz w:val="22"/>
          <w:szCs w:val="22"/>
          <w:lang w:val="en-NZ"/>
        </w:rPr>
      </w:pPr>
    </w:p>
    <w:p w14:paraId="3D9906D3"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Application of policies of another PCBU</w:t>
      </w:r>
    </w:p>
    <w:p w14:paraId="32A7B4A7" w14:textId="0116AA42"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The diocese or parish may utilise workplaces controlled in whole or part by other PCBU. This is especially true of Chaplains and other employees who may spend most of </w:t>
      </w:r>
      <w:r w:rsidR="002F1E78" w:rsidRPr="00982040">
        <w:rPr>
          <w:rFonts w:ascii="Trebuchet MS" w:hAnsi="Trebuchet MS"/>
          <w:sz w:val="22"/>
          <w:szCs w:val="22"/>
          <w:lang w:val="en-NZ"/>
        </w:rPr>
        <w:t>their</w:t>
      </w:r>
      <w:r w:rsidRPr="00982040">
        <w:rPr>
          <w:rFonts w:ascii="Trebuchet MS" w:hAnsi="Trebuchet MS"/>
          <w:sz w:val="22"/>
          <w:szCs w:val="22"/>
          <w:lang w:val="en-NZ"/>
        </w:rPr>
        <w:t xml:space="preserve"> employment working in a workplaces wholly controlled by another PCBU (e.g. Prison, Hospital, School). The policies and procedures of the other PCBU will generally apply to workers of the Diocese or Parish in the following areas:</w:t>
      </w:r>
    </w:p>
    <w:p w14:paraId="6BCC5DEF" w14:textId="77777777" w:rsidR="002F1E78" w:rsidRPr="00982040" w:rsidRDefault="002F1E78" w:rsidP="002F1E78">
      <w:pPr>
        <w:spacing w:line="264" w:lineRule="auto"/>
        <w:rPr>
          <w:rFonts w:ascii="Trebuchet MS" w:hAnsi="Trebuchet MS"/>
          <w:sz w:val="22"/>
          <w:szCs w:val="22"/>
          <w:lang w:val="en-NZ"/>
        </w:rPr>
      </w:pPr>
    </w:p>
    <w:p w14:paraId="66CA4900" w14:textId="77777777" w:rsidR="00823A17" w:rsidRPr="00982040" w:rsidRDefault="00823A17" w:rsidP="002F1E78">
      <w:pPr>
        <w:pStyle w:val="ListParagraph"/>
        <w:numPr>
          <w:ilvl w:val="0"/>
          <w:numId w:val="4"/>
        </w:numPr>
        <w:spacing w:after="200" w:line="264" w:lineRule="auto"/>
        <w:rPr>
          <w:rFonts w:ascii="Trebuchet MS" w:hAnsi="Trebuchet MS"/>
        </w:rPr>
      </w:pPr>
      <w:r w:rsidRPr="00982040">
        <w:rPr>
          <w:rFonts w:ascii="Trebuchet MS" w:hAnsi="Trebuchet MS"/>
        </w:rPr>
        <w:t>Health and Safety training where this involves training for processes and skills related to a building (</w:t>
      </w:r>
      <w:proofErr w:type="spellStart"/>
      <w:r w:rsidRPr="00982040">
        <w:rPr>
          <w:rFonts w:ascii="Trebuchet MS" w:hAnsi="Trebuchet MS"/>
        </w:rPr>
        <w:t>eg</w:t>
      </w:r>
      <w:proofErr w:type="spellEnd"/>
      <w:r w:rsidRPr="00982040">
        <w:rPr>
          <w:rFonts w:ascii="Trebuchet MS" w:hAnsi="Trebuchet MS"/>
        </w:rPr>
        <w:t xml:space="preserve"> First Aid, Fire Warden).</w:t>
      </w:r>
    </w:p>
    <w:p w14:paraId="795F7923" w14:textId="77777777" w:rsidR="00823A17" w:rsidRPr="00982040" w:rsidRDefault="00823A17" w:rsidP="002F1E78">
      <w:pPr>
        <w:pStyle w:val="ListParagraph"/>
        <w:numPr>
          <w:ilvl w:val="0"/>
          <w:numId w:val="4"/>
        </w:numPr>
        <w:spacing w:after="200" w:line="264" w:lineRule="auto"/>
        <w:rPr>
          <w:rFonts w:ascii="Trebuchet MS" w:hAnsi="Trebuchet MS"/>
        </w:rPr>
      </w:pPr>
      <w:r w:rsidRPr="00982040">
        <w:rPr>
          <w:rFonts w:ascii="Trebuchet MS" w:hAnsi="Trebuchet MS"/>
        </w:rPr>
        <w:t>Security and critical incidents.</w:t>
      </w:r>
    </w:p>
    <w:p w14:paraId="5EB72262" w14:textId="77777777" w:rsidR="00823A17" w:rsidRPr="00982040" w:rsidRDefault="00823A17" w:rsidP="002F1E78">
      <w:pPr>
        <w:pStyle w:val="ListParagraph"/>
        <w:numPr>
          <w:ilvl w:val="0"/>
          <w:numId w:val="4"/>
        </w:numPr>
        <w:spacing w:after="200" w:line="264" w:lineRule="auto"/>
        <w:rPr>
          <w:rFonts w:ascii="Trebuchet MS" w:hAnsi="Trebuchet MS"/>
        </w:rPr>
      </w:pPr>
      <w:r w:rsidRPr="00982040">
        <w:rPr>
          <w:rFonts w:ascii="Trebuchet MS" w:hAnsi="Trebuchet MS"/>
        </w:rPr>
        <w:t>Out of hours work in the building.</w:t>
      </w:r>
    </w:p>
    <w:p w14:paraId="32AEEE62" w14:textId="77777777" w:rsidR="00823A17" w:rsidRPr="00982040" w:rsidRDefault="00823A17" w:rsidP="002F1E78">
      <w:pPr>
        <w:pStyle w:val="ListParagraph"/>
        <w:numPr>
          <w:ilvl w:val="0"/>
          <w:numId w:val="4"/>
        </w:numPr>
        <w:spacing w:after="200" w:line="264" w:lineRule="auto"/>
        <w:rPr>
          <w:rFonts w:ascii="Trebuchet MS" w:hAnsi="Trebuchet MS"/>
        </w:rPr>
      </w:pPr>
      <w:r w:rsidRPr="00982040">
        <w:rPr>
          <w:rFonts w:ascii="Trebuchet MS" w:hAnsi="Trebuchet MS"/>
        </w:rPr>
        <w:t>Fire and natural disasters.</w:t>
      </w:r>
    </w:p>
    <w:p w14:paraId="7BFBE4D6" w14:textId="77777777" w:rsidR="00823A17" w:rsidRPr="00982040" w:rsidRDefault="00823A17" w:rsidP="002F1E78">
      <w:pPr>
        <w:pStyle w:val="ListParagraph"/>
        <w:numPr>
          <w:ilvl w:val="0"/>
          <w:numId w:val="4"/>
        </w:numPr>
        <w:spacing w:after="200" w:line="264" w:lineRule="auto"/>
        <w:rPr>
          <w:rFonts w:ascii="Trebuchet MS" w:hAnsi="Trebuchet MS"/>
        </w:rPr>
      </w:pPr>
      <w:r w:rsidRPr="00982040">
        <w:rPr>
          <w:rFonts w:ascii="Trebuchet MS" w:hAnsi="Trebuchet MS"/>
        </w:rPr>
        <w:t xml:space="preserve">Incident reporting. </w:t>
      </w:r>
    </w:p>
    <w:p w14:paraId="0986F1A3"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If there is any doubt on this matter the worker is to request clarification from their manager who may consult the Health and Safety Coordinator/Adviser and/or other Officer of the relevant PCBU.</w:t>
      </w:r>
    </w:p>
    <w:p w14:paraId="163E692E" w14:textId="77777777" w:rsidR="00823A17" w:rsidRPr="00982040" w:rsidRDefault="00823A17" w:rsidP="002F1E78">
      <w:pPr>
        <w:spacing w:line="264" w:lineRule="auto"/>
        <w:rPr>
          <w:rFonts w:ascii="Trebuchet MS" w:hAnsi="Trebuchet MS"/>
          <w:sz w:val="22"/>
          <w:szCs w:val="22"/>
          <w:lang w:val="en-NZ"/>
        </w:rPr>
      </w:pPr>
    </w:p>
    <w:p w14:paraId="18F0B27D"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Incident reporting</w:t>
      </w:r>
    </w:p>
    <w:p w14:paraId="64FC28B2"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Accidents and incidents are to be reported to the PCBU’s Health and Safety Coordinator/Adviser as soon as possible after they occur, and are to be recorded in the PCBU Accident/Incident Log. Records are to be kept for five years.</w:t>
      </w:r>
    </w:p>
    <w:p w14:paraId="38B212DA"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Workers must report ongoing or slow development issues (</w:t>
      </w:r>
      <w:proofErr w:type="spellStart"/>
      <w:r w:rsidRPr="00982040">
        <w:rPr>
          <w:rFonts w:ascii="Trebuchet MS" w:hAnsi="Trebuchet MS"/>
          <w:sz w:val="22"/>
          <w:szCs w:val="22"/>
          <w:lang w:val="en-NZ"/>
        </w:rPr>
        <w:t>eg</w:t>
      </w:r>
      <w:proofErr w:type="spellEnd"/>
      <w:r w:rsidRPr="00982040">
        <w:rPr>
          <w:rFonts w:ascii="Trebuchet MS" w:hAnsi="Trebuchet MS"/>
          <w:sz w:val="22"/>
          <w:szCs w:val="22"/>
          <w:lang w:val="en-NZ"/>
        </w:rPr>
        <w:t xml:space="preserve"> repetitive strain or stress) as soon as they become aware of the problem.</w:t>
      </w:r>
    </w:p>
    <w:p w14:paraId="7355D097" w14:textId="77777777" w:rsidR="00823A17" w:rsidRPr="00982040" w:rsidRDefault="00823A17" w:rsidP="002F1E78">
      <w:pPr>
        <w:spacing w:line="264" w:lineRule="auto"/>
        <w:rPr>
          <w:rFonts w:ascii="Trebuchet MS" w:hAnsi="Trebuchet MS"/>
          <w:sz w:val="22"/>
          <w:szCs w:val="22"/>
          <w:lang w:val="en-NZ"/>
        </w:rPr>
      </w:pPr>
    </w:p>
    <w:p w14:paraId="2289F509"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Related policies and procedures</w:t>
      </w:r>
    </w:p>
    <w:p w14:paraId="218A2AD2" w14:textId="77777777" w:rsidR="00823A17" w:rsidRPr="00982040" w:rsidRDefault="00823A17" w:rsidP="002F1E78">
      <w:pPr>
        <w:pStyle w:val="ListParagraph"/>
        <w:numPr>
          <w:ilvl w:val="0"/>
          <w:numId w:val="9"/>
        </w:numPr>
        <w:spacing w:line="264" w:lineRule="auto"/>
        <w:rPr>
          <w:rFonts w:ascii="Trebuchet MS" w:hAnsi="Trebuchet MS"/>
        </w:rPr>
      </w:pPr>
      <w:r w:rsidRPr="00982040">
        <w:rPr>
          <w:rFonts w:ascii="Trebuchet MS" w:hAnsi="Trebuchet MS"/>
        </w:rPr>
        <w:t>Human Resource Policies and Procedures (for Staff of the Diocese of Palmerston North).</w:t>
      </w:r>
    </w:p>
    <w:p w14:paraId="4C9977E1" w14:textId="77777777" w:rsidR="00823A17" w:rsidRDefault="00823A17" w:rsidP="002F1E78">
      <w:pPr>
        <w:pStyle w:val="ListParagraph"/>
        <w:numPr>
          <w:ilvl w:val="0"/>
          <w:numId w:val="9"/>
        </w:numPr>
        <w:spacing w:line="264" w:lineRule="auto"/>
        <w:rPr>
          <w:rFonts w:ascii="Trebuchet MS" w:hAnsi="Trebuchet MS"/>
        </w:rPr>
      </w:pPr>
      <w:r w:rsidRPr="00982040">
        <w:rPr>
          <w:rFonts w:ascii="Trebuchet MS" w:hAnsi="Trebuchet MS"/>
        </w:rPr>
        <w:t>Diocesan Norms for Parish Finance Committees.</w:t>
      </w:r>
    </w:p>
    <w:p w14:paraId="11A46CE5" w14:textId="4FD6C3B5" w:rsidR="00E70C06" w:rsidRPr="00982040" w:rsidRDefault="00E70C06" w:rsidP="002F1E78">
      <w:pPr>
        <w:pStyle w:val="ListParagraph"/>
        <w:numPr>
          <w:ilvl w:val="0"/>
          <w:numId w:val="9"/>
        </w:numPr>
        <w:spacing w:line="264" w:lineRule="auto"/>
        <w:rPr>
          <w:rFonts w:ascii="Trebuchet MS" w:hAnsi="Trebuchet MS"/>
        </w:rPr>
      </w:pPr>
      <w:proofErr w:type="spellStart"/>
      <w:r w:rsidRPr="00E70C06">
        <w:rPr>
          <w:rFonts w:ascii="Trebuchet MS" w:hAnsi="Trebuchet MS"/>
          <w:i/>
        </w:rPr>
        <w:t>Hikoi</w:t>
      </w:r>
      <w:proofErr w:type="spellEnd"/>
      <w:r w:rsidRPr="00E70C06">
        <w:rPr>
          <w:rFonts w:ascii="Trebuchet MS" w:hAnsi="Trebuchet MS"/>
          <w:i/>
        </w:rPr>
        <w:t xml:space="preserve"> </w:t>
      </w:r>
      <w:proofErr w:type="spellStart"/>
      <w:r w:rsidRPr="00E70C06">
        <w:rPr>
          <w:rFonts w:ascii="Trebuchet MS" w:hAnsi="Trebuchet MS"/>
          <w:i/>
        </w:rPr>
        <w:t>Tahi</w:t>
      </w:r>
      <w:proofErr w:type="spellEnd"/>
      <w:r>
        <w:rPr>
          <w:rFonts w:ascii="Trebuchet MS" w:hAnsi="Trebuchet MS"/>
        </w:rPr>
        <w:t xml:space="preserve"> – Standards For Youth and Young Adult Ministry in Aotearoa New Zealand</w:t>
      </w:r>
    </w:p>
    <w:p w14:paraId="3698D86B" w14:textId="14E81BCF" w:rsidR="00823A17" w:rsidRPr="00982040" w:rsidRDefault="00E70C06" w:rsidP="002F1E78">
      <w:pPr>
        <w:pStyle w:val="ListParagraph"/>
        <w:numPr>
          <w:ilvl w:val="0"/>
          <w:numId w:val="9"/>
        </w:numPr>
        <w:spacing w:line="264" w:lineRule="auto"/>
        <w:rPr>
          <w:rFonts w:ascii="Trebuchet MS" w:hAnsi="Trebuchet MS"/>
        </w:rPr>
      </w:pPr>
      <w:r>
        <w:rPr>
          <w:rFonts w:ascii="Trebuchet MS" w:hAnsi="Trebuchet MS"/>
        </w:rPr>
        <w:t xml:space="preserve">Diocese of Palmerston North </w:t>
      </w:r>
      <w:r w:rsidR="00823A17" w:rsidRPr="00982040">
        <w:rPr>
          <w:rFonts w:ascii="Trebuchet MS" w:hAnsi="Trebuchet MS"/>
        </w:rPr>
        <w:t>Health and Safety Procedures</w:t>
      </w:r>
    </w:p>
    <w:tbl>
      <w:tblPr>
        <w:tblStyle w:val="TableGrid"/>
        <w:tblW w:w="4581" w:type="dxa"/>
        <w:tblInd w:w="1440" w:type="dxa"/>
        <w:tblLook w:val="04A0" w:firstRow="1" w:lastRow="0" w:firstColumn="1" w:lastColumn="0" w:noHBand="0" w:noVBand="1"/>
      </w:tblPr>
      <w:tblGrid>
        <w:gridCol w:w="4581"/>
      </w:tblGrid>
      <w:tr w:rsidR="00E70C06" w:rsidRPr="00982040" w14:paraId="5E125A87" w14:textId="77777777" w:rsidTr="00E70C06">
        <w:trPr>
          <w:cantSplit/>
          <w:tblHeader/>
        </w:trPr>
        <w:tc>
          <w:tcPr>
            <w:tcW w:w="4581" w:type="dxa"/>
            <w:shd w:val="clear" w:color="auto" w:fill="D5DCE4" w:themeFill="text2" w:themeFillTint="33"/>
          </w:tcPr>
          <w:p w14:paraId="20B34702" w14:textId="77777777" w:rsidR="00E70C06" w:rsidRPr="00982040" w:rsidRDefault="00E70C06" w:rsidP="002F1E78">
            <w:pPr>
              <w:spacing w:line="264" w:lineRule="auto"/>
              <w:rPr>
                <w:rFonts w:ascii="Trebuchet MS" w:hAnsi="Trebuchet MS"/>
                <w:b/>
              </w:rPr>
            </w:pPr>
            <w:r w:rsidRPr="00982040">
              <w:rPr>
                <w:rFonts w:ascii="Trebuchet MS" w:hAnsi="Trebuchet MS"/>
                <w:b/>
              </w:rPr>
              <w:t>Procedure Name</w:t>
            </w:r>
          </w:p>
        </w:tc>
      </w:tr>
      <w:tr w:rsidR="00E70C06" w:rsidRPr="00982040" w14:paraId="56A9DB1A" w14:textId="77777777" w:rsidTr="00E70C06">
        <w:trPr>
          <w:trHeight w:val="249"/>
        </w:trPr>
        <w:tc>
          <w:tcPr>
            <w:tcW w:w="4581" w:type="dxa"/>
          </w:tcPr>
          <w:p w14:paraId="0127CBD5" w14:textId="7DB12794" w:rsidR="00E70C06" w:rsidRPr="00982040" w:rsidRDefault="0014063D" w:rsidP="002F1E78">
            <w:pPr>
              <w:rPr>
                <w:rFonts w:ascii="Trebuchet MS" w:hAnsi="Trebuchet MS"/>
              </w:rPr>
            </w:pPr>
            <w:r>
              <w:rPr>
                <w:rFonts w:ascii="Trebuchet MS" w:hAnsi="Trebuchet MS"/>
              </w:rPr>
              <w:t>Risk Management</w:t>
            </w:r>
          </w:p>
        </w:tc>
      </w:tr>
      <w:tr w:rsidR="00E70C06" w:rsidRPr="00982040" w14:paraId="23D8691C" w14:textId="77777777" w:rsidTr="00E70C06">
        <w:trPr>
          <w:trHeight w:val="58"/>
        </w:trPr>
        <w:tc>
          <w:tcPr>
            <w:tcW w:w="4581" w:type="dxa"/>
          </w:tcPr>
          <w:p w14:paraId="4D476703" w14:textId="260DF83B" w:rsidR="00E70C06" w:rsidRPr="00982040" w:rsidRDefault="0014063D" w:rsidP="002F1E78">
            <w:pPr>
              <w:rPr>
                <w:rFonts w:ascii="Trebuchet MS" w:hAnsi="Trebuchet MS"/>
              </w:rPr>
            </w:pPr>
            <w:r>
              <w:rPr>
                <w:rFonts w:ascii="Trebuchet MS" w:hAnsi="Trebuchet MS"/>
              </w:rPr>
              <w:t>Incident Management</w:t>
            </w:r>
          </w:p>
        </w:tc>
      </w:tr>
      <w:tr w:rsidR="00E70C06" w:rsidRPr="00982040" w14:paraId="584D49B6" w14:textId="77777777" w:rsidTr="00E70C06">
        <w:tc>
          <w:tcPr>
            <w:tcW w:w="4581" w:type="dxa"/>
          </w:tcPr>
          <w:p w14:paraId="40452DF0" w14:textId="00F8BE43" w:rsidR="00E70C06" w:rsidRPr="00982040" w:rsidRDefault="0014063D" w:rsidP="002F1E78">
            <w:pPr>
              <w:rPr>
                <w:rFonts w:ascii="Trebuchet MS" w:hAnsi="Trebuchet MS"/>
              </w:rPr>
            </w:pPr>
            <w:r>
              <w:rPr>
                <w:rFonts w:ascii="Trebuchet MS" w:hAnsi="Trebuchet MS"/>
              </w:rPr>
              <w:t>First Aid</w:t>
            </w:r>
          </w:p>
        </w:tc>
      </w:tr>
      <w:tr w:rsidR="00E70C06" w:rsidRPr="00982040" w14:paraId="2811D19F" w14:textId="77777777" w:rsidTr="00E70C06">
        <w:tc>
          <w:tcPr>
            <w:tcW w:w="4581" w:type="dxa"/>
          </w:tcPr>
          <w:p w14:paraId="2811B059" w14:textId="61A7C71C" w:rsidR="00E70C06" w:rsidRPr="00982040" w:rsidRDefault="0014063D" w:rsidP="002F1E78">
            <w:pPr>
              <w:rPr>
                <w:rFonts w:ascii="Trebuchet MS" w:hAnsi="Trebuchet MS"/>
              </w:rPr>
            </w:pPr>
            <w:r>
              <w:rPr>
                <w:rFonts w:ascii="Trebuchet MS" w:hAnsi="Trebuchet MS"/>
              </w:rPr>
              <w:t>Ergonomics</w:t>
            </w:r>
          </w:p>
        </w:tc>
      </w:tr>
      <w:tr w:rsidR="00E70C06" w:rsidRPr="00982040" w14:paraId="3B13519A" w14:textId="77777777" w:rsidTr="00E70C06">
        <w:tc>
          <w:tcPr>
            <w:tcW w:w="4581" w:type="dxa"/>
          </w:tcPr>
          <w:p w14:paraId="4EA37B35" w14:textId="7C8E74E8" w:rsidR="00E70C06" w:rsidRPr="00982040" w:rsidRDefault="0014063D" w:rsidP="002F1E78">
            <w:pPr>
              <w:rPr>
                <w:rFonts w:ascii="Trebuchet MS" w:hAnsi="Trebuchet MS"/>
              </w:rPr>
            </w:pPr>
            <w:r>
              <w:rPr>
                <w:rFonts w:ascii="Trebuchet MS" w:hAnsi="Trebuchet MS"/>
              </w:rPr>
              <w:t>Stress</w:t>
            </w:r>
          </w:p>
        </w:tc>
      </w:tr>
      <w:tr w:rsidR="00E70C06" w:rsidRPr="00982040" w14:paraId="5C347FB5" w14:textId="77777777" w:rsidTr="00E70C06">
        <w:tc>
          <w:tcPr>
            <w:tcW w:w="4581" w:type="dxa"/>
          </w:tcPr>
          <w:p w14:paraId="6F2E4BCC" w14:textId="0027D7A1" w:rsidR="00E70C06" w:rsidRPr="00982040" w:rsidRDefault="0014063D" w:rsidP="002F1E78">
            <w:pPr>
              <w:rPr>
                <w:rFonts w:ascii="Trebuchet MS" w:hAnsi="Trebuchet MS"/>
              </w:rPr>
            </w:pPr>
            <w:r>
              <w:rPr>
                <w:rFonts w:ascii="Trebuchet MS" w:hAnsi="Trebuchet MS"/>
              </w:rPr>
              <w:t>DPI</w:t>
            </w:r>
          </w:p>
        </w:tc>
      </w:tr>
      <w:tr w:rsidR="00E70C06" w:rsidRPr="00982040" w14:paraId="0A43F835" w14:textId="77777777" w:rsidTr="00E70C06">
        <w:tc>
          <w:tcPr>
            <w:tcW w:w="4581" w:type="dxa"/>
          </w:tcPr>
          <w:p w14:paraId="651420B6" w14:textId="60745093" w:rsidR="00E70C06" w:rsidRPr="00982040" w:rsidRDefault="0014063D" w:rsidP="002F1E78">
            <w:pPr>
              <w:rPr>
                <w:rFonts w:ascii="Trebuchet MS" w:hAnsi="Trebuchet MS"/>
              </w:rPr>
            </w:pPr>
            <w:r>
              <w:rPr>
                <w:rFonts w:ascii="Trebuchet MS" w:hAnsi="Trebuchet MS"/>
              </w:rPr>
              <w:t>Disruptive Persons</w:t>
            </w:r>
          </w:p>
        </w:tc>
      </w:tr>
      <w:tr w:rsidR="00E70C06" w:rsidRPr="00982040" w14:paraId="4B426DBA" w14:textId="77777777" w:rsidTr="00E70C06">
        <w:tc>
          <w:tcPr>
            <w:tcW w:w="4581" w:type="dxa"/>
          </w:tcPr>
          <w:p w14:paraId="6C95C5B8" w14:textId="69440A8C" w:rsidR="00E70C06" w:rsidRPr="00982040" w:rsidRDefault="0014063D" w:rsidP="002F1E78">
            <w:pPr>
              <w:rPr>
                <w:rFonts w:ascii="Trebuchet MS" w:hAnsi="Trebuchet MS"/>
              </w:rPr>
            </w:pPr>
            <w:r>
              <w:rPr>
                <w:rFonts w:ascii="Trebuchet MS" w:hAnsi="Trebuchet MS"/>
              </w:rPr>
              <w:t>Emergency Management</w:t>
            </w:r>
          </w:p>
        </w:tc>
      </w:tr>
      <w:tr w:rsidR="00E70C06" w:rsidRPr="00982040" w14:paraId="1336FF4F" w14:textId="77777777" w:rsidTr="00E70C06">
        <w:tc>
          <w:tcPr>
            <w:tcW w:w="4581" w:type="dxa"/>
          </w:tcPr>
          <w:p w14:paraId="4E785B53" w14:textId="72558588" w:rsidR="00E70C06" w:rsidRPr="00982040" w:rsidRDefault="0014063D" w:rsidP="002F1E78">
            <w:pPr>
              <w:rPr>
                <w:rFonts w:ascii="Trebuchet MS" w:hAnsi="Trebuchet MS"/>
              </w:rPr>
            </w:pPr>
            <w:r>
              <w:rPr>
                <w:rFonts w:ascii="Trebuchet MS" w:hAnsi="Trebuchet MS"/>
              </w:rPr>
              <w:t>Smoke Free</w:t>
            </w:r>
          </w:p>
        </w:tc>
      </w:tr>
      <w:tr w:rsidR="00E70C06" w:rsidRPr="00982040" w14:paraId="332C7614" w14:textId="77777777" w:rsidTr="00E70C06">
        <w:tc>
          <w:tcPr>
            <w:tcW w:w="4581" w:type="dxa"/>
          </w:tcPr>
          <w:p w14:paraId="3FED27C8" w14:textId="55F0A917" w:rsidR="00E70C06" w:rsidRPr="00982040" w:rsidRDefault="0014063D" w:rsidP="002F1E78">
            <w:pPr>
              <w:rPr>
                <w:rFonts w:ascii="Trebuchet MS" w:hAnsi="Trebuchet MS"/>
              </w:rPr>
            </w:pPr>
            <w:r>
              <w:rPr>
                <w:rFonts w:ascii="Trebuchet MS" w:hAnsi="Trebuchet MS"/>
              </w:rPr>
              <w:t>Safe Driving</w:t>
            </w:r>
          </w:p>
        </w:tc>
      </w:tr>
      <w:tr w:rsidR="00E70C06" w:rsidRPr="00982040" w14:paraId="7DEF0266" w14:textId="77777777" w:rsidTr="00E70C06">
        <w:tc>
          <w:tcPr>
            <w:tcW w:w="4581" w:type="dxa"/>
          </w:tcPr>
          <w:p w14:paraId="4BBAB6E1" w14:textId="288FF72A" w:rsidR="00E70C06" w:rsidRPr="00982040" w:rsidRDefault="00E70C06" w:rsidP="002F1E78">
            <w:pPr>
              <w:rPr>
                <w:rFonts w:ascii="Trebuchet MS" w:hAnsi="Trebuchet MS"/>
              </w:rPr>
            </w:pPr>
          </w:p>
        </w:tc>
      </w:tr>
      <w:tr w:rsidR="00E70C06" w:rsidRPr="00982040" w14:paraId="0DD96428" w14:textId="77777777" w:rsidTr="00E70C06">
        <w:tc>
          <w:tcPr>
            <w:tcW w:w="4581" w:type="dxa"/>
          </w:tcPr>
          <w:p w14:paraId="553BF685" w14:textId="0C93CCC6" w:rsidR="00E70C06" w:rsidRPr="0014063D" w:rsidRDefault="0014063D" w:rsidP="002F1E78">
            <w:pPr>
              <w:rPr>
                <w:rFonts w:ascii="Trebuchet MS" w:hAnsi="Trebuchet MS"/>
                <w:i/>
              </w:rPr>
            </w:pPr>
            <w:r w:rsidRPr="0014063D">
              <w:rPr>
                <w:rFonts w:ascii="Trebuchet MS" w:hAnsi="Trebuchet MS"/>
                <w:i/>
              </w:rPr>
              <w:t xml:space="preserve">  On others as developed</w:t>
            </w:r>
          </w:p>
        </w:tc>
      </w:tr>
    </w:tbl>
    <w:p w14:paraId="22564334" w14:textId="77777777" w:rsidR="00823A17" w:rsidRDefault="00823A17" w:rsidP="002F1E78">
      <w:pPr>
        <w:spacing w:line="264" w:lineRule="auto"/>
        <w:rPr>
          <w:rFonts w:ascii="Trebuchet MS" w:hAnsi="Trebuchet MS"/>
          <w:sz w:val="22"/>
          <w:szCs w:val="22"/>
          <w:lang w:val="en-NZ"/>
        </w:rPr>
      </w:pPr>
    </w:p>
    <w:p w14:paraId="747293E2" w14:textId="77777777" w:rsidR="00982040" w:rsidRDefault="00982040" w:rsidP="002F1E78">
      <w:pPr>
        <w:spacing w:line="264" w:lineRule="auto"/>
        <w:rPr>
          <w:rFonts w:ascii="Trebuchet MS" w:hAnsi="Trebuchet MS"/>
          <w:sz w:val="22"/>
          <w:szCs w:val="22"/>
          <w:lang w:val="en-NZ"/>
        </w:rPr>
      </w:pPr>
    </w:p>
    <w:p w14:paraId="6AA034E4" w14:textId="77777777" w:rsidR="00982040" w:rsidRPr="00982040" w:rsidRDefault="00982040" w:rsidP="002F1E78">
      <w:pPr>
        <w:spacing w:line="264" w:lineRule="auto"/>
        <w:rPr>
          <w:rFonts w:ascii="Trebuchet MS" w:hAnsi="Trebuchet MS"/>
          <w:sz w:val="22"/>
          <w:szCs w:val="22"/>
          <w:lang w:val="en-NZ"/>
        </w:rPr>
      </w:pPr>
    </w:p>
    <w:p w14:paraId="1E9A8703" w14:textId="6081DCA5"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Glossary of Terms</w:t>
      </w:r>
    </w:p>
    <w:p w14:paraId="293A4426" w14:textId="34C838F7" w:rsidR="00823A17" w:rsidRPr="00982040" w:rsidRDefault="00823A17" w:rsidP="002F1E78">
      <w:pPr>
        <w:spacing w:line="264" w:lineRule="auto"/>
        <w:rPr>
          <w:rFonts w:ascii="Trebuchet MS" w:hAnsi="Trebuchet MS"/>
          <w:sz w:val="22"/>
          <w:szCs w:val="22"/>
          <w:lang w:val="en-NZ"/>
        </w:rPr>
      </w:pPr>
      <w:proofErr w:type="spellStart"/>
      <w:r w:rsidRPr="00982040">
        <w:rPr>
          <w:rFonts w:ascii="Trebuchet MS" w:hAnsi="Trebuchet MS"/>
          <w:b/>
          <w:sz w:val="22"/>
          <w:szCs w:val="22"/>
          <w:lang w:val="en-NZ"/>
        </w:rPr>
        <w:t>Manaakitanga</w:t>
      </w:r>
      <w:proofErr w:type="spellEnd"/>
      <w:r w:rsidRPr="00982040">
        <w:rPr>
          <w:rFonts w:ascii="Trebuchet MS" w:hAnsi="Trebuchet MS"/>
          <w:sz w:val="22"/>
          <w:szCs w:val="22"/>
          <w:lang w:val="en-NZ"/>
        </w:rPr>
        <w:t xml:space="preserve"> - that an individual or group is cared for and tended to through hospitality which enhances their </w:t>
      </w:r>
      <w:r w:rsidRPr="00982040">
        <w:rPr>
          <w:rFonts w:ascii="Trebuchet MS" w:hAnsi="Trebuchet MS"/>
          <w:i/>
          <w:sz w:val="22"/>
          <w:szCs w:val="22"/>
          <w:lang w:val="en-NZ"/>
        </w:rPr>
        <w:t>mana</w:t>
      </w:r>
      <w:r w:rsidRPr="00982040">
        <w:rPr>
          <w:rFonts w:ascii="Trebuchet MS" w:hAnsi="Trebuchet MS"/>
          <w:sz w:val="22"/>
          <w:szCs w:val="22"/>
          <w:lang w:val="en-NZ"/>
        </w:rPr>
        <w:t xml:space="preserve"> and recognises their human dignity.  </w:t>
      </w:r>
      <w:r w:rsidR="002F1E78" w:rsidRPr="00982040">
        <w:rPr>
          <w:rFonts w:ascii="Trebuchet MS" w:hAnsi="Trebuchet MS"/>
          <w:sz w:val="22"/>
          <w:szCs w:val="22"/>
          <w:lang w:val="en-NZ"/>
        </w:rPr>
        <w:br/>
      </w:r>
    </w:p>
    <w:p w14:paraId="3B553947" w14:textId="6104ADD9"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 xml:space="preserve">Aroha - </w:t>
      </w:r>
      <w:r w:rsidRPr="00982040">
        <w:rPr>
          <w:rFonts w:ascii="Trebuchet MS" w:hAnsi="Trebuchet MS"/>
          <w:sz w:val="22"/>
          <w:szCs w:val="22"/>
          <w:lang w:val="en-NZ"/>
        </w:rPr>
        <w:t xml:space="preserve">that an individual or group is tended to and cared for </w:t>
      </w:r>
      <w:r w:rsidR="00982040" w:rsidRPr="00982040">
        <w:rPr>
          <w:rFonts w:ascii="Trebuchet MS" w:hAnsi="Trebuchet MS"/>
          <w:sz w:val="22"/>
          <w:szCs w:val="22"/>
          <w:lang w:val="en-NZ"/>
        </w:rPr>
        <w:t xml:space="preserve">in a </w:t>
      </w:r>
      <w:r w:rsidRPr="00982040">
        <w:rPr>
          <w:rFonts w:ascii="Trebuchet MS" w:hAnsi="Trebuchet MS"/>
          <w:sz w:val="22"/>
          <w:szCs w:val="22"/>
          <w:lang w:val="en-NZ"/>
        </w:rPr>
        <w:t xml:space="preserve">compassionate way.  </w:t>
      </w:r>
      <w:r w:rsidR="002F1E78" w:rsidRPr="00982040">
        <w:rPr>
          <w:rFonts w:ascii="Trebuchet MS" w:hAnsi="Trebuchet MS"/>
          <w:sz w:val="22"/>
          <w:szCs w:val="22"/>
          <w:lang w:val="en-NZ"/>
        </w:rPr>
        <w:br/>
      </w:r>
    </w:p>
    <w:p w14:paraId="4F83199B" w14:textId="6A107C72"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Mana</w:t>
      </w:r>
      <w:r w:rsidRPr="00982040">
        <w:rPr>
          <w:rFonts w:ascii="Trebuchet MS" w:hAnsi="Trebuchet MS"/>
          <w:sz w:val="22"/>
          <w:szCs w:val="22"/>
          <w:lang w:val="en-NZ"/>
        </w:rPr>
        <w:t xml:space="preserve"> - the recognition and respect of a person or groups human dignity in cultural and spiritual terms.   </w:t>
      </w:r>
      <w:r w:rsidR="002F1E78" w:rsidRPr="00982040">
        <w:rPr>
          <w:rFonts w:ascii="Trebuchet MS" w:hAnsi="Trebuchet MS"/>
          <w:sz w:val="22"/>
          <w:szCs w:val="22"/>
          <w:lang w:val="en-NZ"/>
        </w:rPr>
        <w:br/>
      </w:r>
    </w:p>
    <w:p w14:paraId="737A2DB7" w14:textId="15831AF4" w:rsidR="00823A17" w:rsidRPr="00982040" w:rsidRDefault="00823A17" w:rsidP="002F1E78">
      <w:pPr>
        <w:spacing w:line="264" w:lineRule="auto"/>
        <w:rPr>
          <w:rFonts w:ascii="Trebuchet MS" w:hAnsi="Trebuchet MS"/>
          <w:sz w:val="22"/>
          <w:szCs w:val="22"/>
          <w:lang w:val="en-NZ"/>
        </w:rPr>
      </w:pPr>
      <w:proofErr w:type="spellStart"/>
      <w:r w:rsidRPr="00982040">
        <w:rPr>
          <w:rFonts w:ascii="Trebuchet MS" w:hAnsi="Trebuchet MS"/>
          <w:b/>
          <w:sz w:val="22"/>
          <w:szCs w:val="22"/>
          <w:lang w:val="en-NZ"/>
        </w:rPr>
        <w:t>Tika</w:t>
      </w:r>
      <w:proofErr w:type="spellEnd"/>
      <w:r w:rsidRPr="00982040">
        <w:rPr>
          <w:rFonts w:ascii="Trebuchet MS" w:hAnsi="Trebuchet MS"/>
          <w:b/>
          <w:sz w:val="22"/>
          <w:szCs w:val="22"/>
          <w:lang w:val="en-NZ"/>
        </w:rPr>
        <w:t xml:space="preserve"> - </w:t>
      </w:r>
      <w:r w:rsidRPr="00982040">
        <w:rPr>
          <w:rFonts w:ascii="Trebuchet MS" w:hAnsi="Trebuchet MS"/>
          <w:sz w:val="22"/>
          <w:szCs w:val="22"/>
          <w:lang w:val="en-NZ"/>
        </w:rPr>
        <w:t xml:space="preserve">that the church’s teachings of justice are observed and applied in all situations with individuals and/ or groups.  . </w:t>
      </w:r>
      <w:r w:rsidR="002F1E78" w:rsidRPr="00982040">
        <w:rPr>
          <w:rFonts w:ascii="Trebuchet MS" w:hAnsi="Trebuchet MS"/>
          <w:sz w:val="22"/>
          <w:szCs w:val="22"/>
          <w:lang w:val="en-NZ"/>
        </w:rPr>
        <w:br/>
      </w:r>
      <w:r w:rsidRPr="00982040">
        <w:rPr>
          <w:rFonts w:ascii="Trebuchet MS" w:hAnsi="Trebuchet MS"/>
          <w:sz w:val="22"/>
          <w:szCs w:val="22"/>
          <w:lang w:val="en-NZ"/>
        </w:rPr>
        <w:t xml:space="preserve">  </w:t>
      </w:r>
    </w:p>
    <w:p w14:paraId="3138C097" w14:textId="61ADB5F7" w:rsidR="00823A17" w:rsidRPr="00982040" w:rsidRDefault="00823A17" w:rsidP="002F1E78">
      <w:pPr>
        <w:spacing w:line="264" w:lineRule="auto"/>
        <w:rPr>
          <w:rFonts w:ascii="Trebuchet MS" w:hAnsi="Trebuchet MS"/>
          <w:sz w:val="22"/>
          <w:szCs w:val="22"/>
          <w:lang w:val="en-NZ"/>
        </w:rPr>
      </w:pPr>
      <w:proofErr w:type="spellStart"/>
      <w:r w:rsidRPr="00982040">
        <w:rPr>
          <w:rFonts w:ascii="Trebuchet MS" w:hAnsi="Trebuchet MS"/>
          <w:b/>
          <w:sz w:val="22"/>
          <w:szCs w:val="22"/>
          <w:lang w:val="en-NZ"/>
        </w:rPr>
        <w:t>Pono</w:t>
      </w:r>
      <w:proofErr w:type="spellEnd"/>
      <w:r w:rsidRPr="00982040">
        <w:rPr>
          <w:rFonts w:ascii="Trebuchet MS" w:hAnsi="Trebuchet MS"/>
          <w:sz w:val="22"/>
          <w:szCs w:val="22"/>
          <w:lang w:val="en-NZ"/>
        </w:rPr>
        <w:t xml:space="preserve"> - that the church’s teachings of faith and truth are observed and applied in all situations with individuals and/ or groups.  </w:t>
      </w:r>
      <w:r w:rsidR="002F1E78" w:rsidRPr="00982040">
        <w:rPr>
          <w:rFonts w:ascii="Trebuchet MS" w:hAnsi="Trebuchet MS"/>
          <w:sz w:val="22"/>
          <w:szCs w:val="22"/>
          <w:lang w:val="en-NZ"/>
        </w:rPr>
        <w:br/>
      </w:r>
    </w:p>
    <w:p w14:paraId="0339B596" w14:textId="70FA99C7" w:rsidR="00823A17" w:rsidRPr="00982040" w:rsidRDefault="00823A17" w:rsidP="002F1E78">
      <w:pPr>
        <w:spacing w:line="264" w:lineRule="auto"/>
        <w:rPr>
          <w:rFonts w:ascii="Trebuchet MS" w:hAnsi="Trebuchet MS"/>
          <w:sz w:val="22"/>
          <w:szCs w:val="22"/>
          <w:lang w:val="en-NZ"/>
        </w:rPr>
      </w:pPr>
      <w:proofErr w:type="spellStart"/>
      <w:r w:rsidRPr="00982040">
        <w:rPr>
          <w:rFonts w:ascii="Trebuchet MS" w:hAnsi="Trebuchet MS"/>
          <w:b/>
          <w:sz w:val="22"/>
          <w:szCs w:val="22"/>
          <w:lang w:val="en-NZ"/>
        </w:rPr>
        <w:t>Tapu</w:t>
      </w:r>
      <w:proofErr w:type="spellEnd"/>
      <w:r w:rsidRPr="00982040">
        <w:rPr>
          <w:rFonts w:ascii="Trebuchet MS" w:hAnsi="Trebuchet MS"/>
          <w:b/>
          <w:sz w:val="22"/>
          <w:szCs w:val="22"/>
          <w:lang w:val="en-NZ"/>
        </w:rPr>
        <w:t xml:space="preserve"> - </w:t>
      </w:r>
      <w:r w:rsidRPr="00982040">
        <w:rPr>
          <w:rFonts w:ascii="Trebuchet MS" w:hAnsi="Trebuchet MS"/>
          <w:sz w:val="22"/>
          <w:szCs w:val="22"/>
          <w:lang w:val="en-NZ"/>
        </w:rPr>
        <w:t>the recognition and respect of a person or groups sacredness is respected and recognised.</w:t>
      </w:r>
    </w:p>
    <w:p w14:paraId="275380F3" w14:textId="77777777" w:rsidR="005E5C91" w:rsidRPr="00982040" w:rsidRDefault="005E5C91" w:rsidP="002F1E78">
      <w:pPr>
        <w:spacing w:line="264" w:lineRule="auto"/>
        <w:rPr>
          <w:rFonts w:ascii="Trebuchet MS" w:hAnsi="Trebuchet MS"/>
          <w:sz w:val="22"/>
          <w:szCs w:val="22"/>
          <w:lang w:val="en-NZ"/>
        </w:rPr>
      </w:pPr>
    </w:p>
    <w:sectPr w:rsidR="005E5C91" w:rsidRPr="00982040" w:rsidSect="002F1E78">
      <w:footerReference w:type="default" r:id="rId8"/>
      <w:headerReference w:type="first" r:id="rId9"/>
      <w:pgSz w:w="11900" w:h="16840"/>
      <w:pgMar w:top="1102" w:right="1440" w:bottom="851" w:left="1440" w:header="708"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D2995" w14:textId="77777777" w:rsidR="00CA734C" w:rsidRDefault="00CA734C" w:rsidP="002E43F0">
      <w:r>
        <w:separator/>
      </w:r>
    </w:p>
  </w:endnote>
  <w:endnote w:type="continuationSeparator" w:id="0">
    <w:p w14:paraId="409DB971" w14:textId="77777777" w:rsidR="00CA734C" w:rsidRDefault="00CA734C" w:rsidP="002E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757356"/>
      <w:docPartObj>
        <w:docPartGallery w:val="Page Numbers (Bottom of Page)"/>
        <w:docPartUnique/>
      </w:docPartObj>
    </w:sdtPr>
    <w:sdtEndPr>
      <w:rPr>
        <w:rFonts w:ascii="Trebuchet MS" w:hAnsi="Trebuchet MS"/>
        <w:i/>
        <w:noProof/>
      </w:rPr>
    </w:sdtEndPr>
    <w:sdtContent>
      <w:p w14:paraId="017B4C30" w14:textId="48BC733C" w:rsidR="002F1E78" w:rsidRPr="002F1E78" w:rsidRDefault="002F1E78">
        <w:pPr>
          <w:pStyle w:val="Footer"/>
          <w:jc w:val="right"/>
          <w:rPr>
            <w:rFonts w:ascii="Trebuchet MS" w:hAnsi="Trebuchet MS"/>
            <w:i/>
          </w:rPr>
        </w:pPr>
        <w:r w:rsidRPr="002F1E78">
          <w:rPr>
            <w:rFonts w:ascii="Trebuchet MS" w:hAnsi="Trebuchet MS"/>
            <w:i/>
          </w:rPr>
          <w:fldChar w:fldCharType="begin"/>
        </w:r>
        <w:r w:rsidRPr="002F1E78">
          <w:rPr>
            <w:rFonts w:ascii="Trebuchet MS" w:hAnsi="Trebuchet MS"/>
            <w:i/>
          </w:rPr>
          <w:instrText xml:space="preserve"> PAGE   \* MERGEFORMAT </w:instrText>
        </w:r>
        <w:r w:rsidRPr="002F1E78">
          <w:rPr>
            <w:rFonts w:ascii="Trebuchet MS" w:hAnsi="Trebuchet MS"/>
            <w:i/>
          </w:rPr>
          <w:fldChar w:fldCharType="separate"/>
        </w:r>
        <w:r w:rsidR="00B11262">
          <w:rPr>
            <w:rFonts w:ascii="Trebuchet MS" w:hAnsi="Trebuchet MS"/>
            <w:i/>
            <w:noProof/>
          </w:rPr>
          <w:t>6</w:t>
        </w:r>
        <w:r w:rsidRPr="002F1E78">
          <w:rPr>
            <w:rFonts w:ascii="Trebuchet MS" w:hAnsi="Trebuchet MS"/>
            <w:i/>
            <w:noProof/>
          </w:rPr>
          <w:fldChar w:fldCharType="end"/>
        </w:r>
      </w:p>
    </w:sdtContent>
  </w:sdt>
  <w:p w14:paraId="5668F1AD" w14:textId="77777777" w:rsidR="002F1E78" w:rsidRDefault="002F1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780F" w14:textId="77777777" w:rsidR="00CA734C" w:rsidRDefault="00CA734C" w:rsidP="002E43F0">
      <w:r>
        <w:separator/>
      </w:r>
    </w:p>
  </w:footnote>
  <w:footnote w:type="continuationSeparator" w:id="0">
    <w:p w14:paraId="30E70E51" w14:textId="77777777" w:rsidR="00CA734C" w:rsidRDefault="00CA734C" w:rsidP="002E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2891" w14:textId="56270F35" w:rsidR="002F1E78" w:rsidRDefault="002F1E78">
    <w:pPr>
      <w:pStyle w:val="Header"/>
    </w:pPr>
    <w:r>
      <w:rPr>
        <w:noProof/>
        <w:lang w:val="en-NZ" w:eastAsia="en-NZ"/>
      </w:rPr>
      <w:drawing>
        <wp:anchor distT="0" distB="0" distL="114300" distR="114300" simplePos="0" relativeHeight="251659264" behindDoc="1" locked="0" layoutInCell="1" allowOverlap="1" wp14:anchorId="337F540C" wp14:editId="039B8E69">
          <wp:simplePos x="0" y="0"/>
          <wp:positionH relativeFrom="page">
            <wp:align>right</wp:align>
          </wp:positionH>
          <wp:positionV relativeFrom="paragraph">
            <wp:posOffset>-450215</wp:posOffset>
          </wp:positionV>
          <wp:extent cx="7658735" cy="1083102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CD-LH-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735" cy="1083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4AF9"/>
    <w:multiLevelType w:val="hybridMultilevel"/>
    <w:tmpl w:val="E91A1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590721"/>
    <w:multiLevelType w:val="hybridMultilevel"/>
    <w:tmpl w:val="7514F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5B4B25"/>
    <w:multiLevelType w:val="hybridMultilevel"/>
    <w:tmpl w:val="11900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D96098"/>
    <w:multiLevelType w:val="hybridMultilevel"/>
    <w:tmpl w:val="CB029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9D69B0"/>
    <w:multiLevelType w:val="hybridMultilevel"/>
    <w:tmpl w:val="B1C8F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DE213C"/>
    <w:multiLevelType w:val="hybridMultilevel"/>
    <w:tmpl w:val="71AA0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E9640F"/>
    <w:multiLevelType w:val="hybridMultilevel"/>
    <w:tmpl w:val="9AB80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5A537F"/>
    <w:multiLevelType w:val="hybridMultilevel"/>
    <w:tmpl w:val="FC46B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FBD2191"/>
    <w:multiLevelType w:val="hybridMultilevel"/>
    <w:tmpl w:val="DE2CD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B154229"/>
    <w:multiLevelType w:val="hybridMultilevel"/>
    <w:tmpl w:val="CEFAD5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279670F"/>
    <w:multiLevelType w:val="hybridMultilevel"/>
    <w:tmpl w:val="D68413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6"/>
  </w:num>
  <w:num w:numId="6">
    <w:abstractNumId w:val="10"/>
  </w:num>
  <w:num w:numId="7">
    <w:abstractNumId w:val="7"/>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QwNjIzNLE0MzGwMLBU0lEKTi0uzszPAykwqwUAeROXWCwAAAA="/>
  </w:docVars>
  <w:rsids>
    <w:rsidRoot w:val="002E43F0"/>
    <w:rsid w:val="000D4267"/>
    <w:rsid w:val="0014063D"/>
    <w:rsid w:val="002E43F0"/>
    <w:rsid w:val="002F1E78"/>
    <w:rsid w:val="003F1E73"/>
    <w:rsid w:val="005E5C91"/>
    <w:rsid w:val="00602324"/>
    <w:rsid w:val="00823A17"/>
    <w:rsid w:val="00930E7B"/>
    <w:rsid w:val="00982040"/>
    <w:rsid w:val="00B11262"/>
    <w:rsid w:val="00CA734C"/>
    <w:rsid w:val="00E662D3"/>
    <w:rsid w:val="00E7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7566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3F0"/>
    <w:pPr>
      <w:tabs>
        <w:tab w:val="center" w:pos="4513"/>
        <w:tab w:val="right" w:pos="9026"/>
      </w:tabs>
    </w:pPr>
  </w:style>
  <w:style w:type="character" w:customStyle="1" w:styleId="HeaderChar">
    <w:name w:val="Header Char"/>
    <w:basedOn w:val="DefaultParagraphFont"/>
    <w:link w:val="Header"/>
    <w:uiPriority w:val="99"/>
    <w:rsid w:val="002E43F0"/>
  </w:style>
  <w:style w:type="paragraph" w:styleId="Footer">
    <w:name w:val="footer"/>
    <w:basedOn w:val="Normal"/>
    <w:link w:val="FooterChar"/>
    <w:uiPriority w:val="99"/>
    <w:unhideWhenUsed/>
    <w:rsid w:val="002E43F0"/>
    <w:pPr>
      <w:tabs>
        <w:tab w:val="center" w:pos="4513"/>
        <w:tab w:val="right" w:pos="9026"/>
      </w:tabs>
    </w:pPr>
  </w:style>
  <w:style w:type="character" w:customStyle="1" w:styleId="FooterChar">
    <w:name w:val="Footer Char"/>
    <w:basedOn w:val="DefaultParagraphFont"/>
    <w:link w:val="Footer"/>
    <w:uiPriority w:val="99"/>
    <w:rsid w:val="002E43F0"/>
  </w:style>
  <w:style w:type="paragraph" w:styleId="ListParagraph">
    <w:name w:val="List Paragraph"/>
    <w:basedOn w:val="Normal"/>
    <w:uiPriority w:val="34"/>
    <w:qFormat/>
    <w:rsid w:val="00823A17"/>
    <w:pPr>
      <w:spacing w:after="160" w:line="259" w:lineRule="auto"/>
      <w:ind w:left="720"/>
      <w:contextualSpacing/>
    </w:pPr>
    <w:rPr>
      <w:sz w:val="22"/>
      <w:szCs w:val="22"/>
      <w:lang w:val="en-NZ"/>
    </w:rPr>
  </w:style>
  <w:style w:type="table" w:styleId="TableGrid">
    <w:name w:val="Table Grid"/>
    <w:basedOn w:val="TableNormal"/>
    <w:uiPriority w:val="39"/>
    <w:rsid w:val="00823A17"/>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8F7F-BE2A-459A-9406-6E140E57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Johnson</dc:creator>
  <cp:keywords/>
  <dc:description/>
  <cp:lastModifiedBy>David Mullin</cp:lastModifiedBy>
  <cp:revision>3</cp:revision>
  <dcterms:created xsi:type="dcterms:W3CDTF">2017-07-26T20:29:00Z</dcterms:created>
  <dcterms:modified xsi:type="dcterms:W3CDTF">2017-07-26T20:44:00Z</dcterms:modified>
</cp:coreProperties>
</file>