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D4" w:rsidRPr="006F5DBE" w:rsidRDefault="00915746"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of Palmerston North and its Parishes are committed to</w:t>
      </w:r>
      <w:r w:rsidR="00746B3A">
        <w:rPr>
          <w:rFonts w:ascii="Trebuchet MS" w:eastAsia="Calibri" w:hAnsi="Trebuchet MS" w:cstheme="majorHAnsi"/>
          <w:lang w:val="en-NZ"/>
        </w:rPr>
        <w:t xml:space="preserve"> eliminating, if at all possible, or by isolating or minimising the harm that occupational overuse can cause.</w:t>
      </w:r>
    </w:p>
    <w:p w:rsidR="006F5DBE" w:rsidRPr="006F5DBE" w:rsidRDefault="006F5DBE" w:rsidP="006F5DBE">
      <w:pPr>
        <w:spacing w:after="0" w:line="264" w:lineRule="auto"/>
        <w:rPr>
          <w:rFonts w:ascii="Trebuchet MS" w:hAnsi="Trebuchet MS"/>
          <w:lang w:val="en-NZ"/>
        </w:rPr>
      </w:pPr>
    </w:p>
    <w:p w:rsidR="004B6109" w:rsidRPr="006F5DBE" w:rsidRDefault="004B6109" w:rsidP="006F5DBE">
      <w:pPr>
        <w:spacing w:after="0" w:line="264" w:lineRule="auto"/>
        <w:rPr>
          <w:rFonts w:ascii="Trebuchet MS" w:hAnsi="Trebuchet MS"/>
          <w:b/>
          <w:u w:val="single"/>
          <w:lang w:val="en-NZ"/>
        </w:rPr>
      </w:pPr>
      <w:r w:rsidRPr="006F5DBE">
        <w:rPr>
          <w:rFonts w:ascii="Trebuchet MS" w:hAnsi="Trebuchet MS"/>
          <w:b/>
          <w:u w:val="single"/>
          <w:lang w:val="en-NZ"/>
        </w:rPr>
        <w:t>Coverage</w:t>
      </w:r>
    </w:p>
    <w:p w:rsidR="00C77509"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is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w:t>
      </w:r>
    </w:p>
    <w:p w:rsidR="00041088"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Each Parish is also separately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 xml:space="preserve">).  </w:t>
      </w:r>
    </w:p>
    <w:p w:rsidR="00C77509" w:rsidRPr="006F5DBE" w:rsidRDefault="00C77509" w:rsidP="006F5DBE">
      <w:pPr>
        <w:spacing w:after="0" w:line="264" w:lineRule="auto"/>
        <w:rPr>
          <w:rFonts w:ascii="Trebuchet MS" w:hAnsi="Trebuchet MS"/>
          <w:lang w:val="en-NZ"/>
        </w:rPr>
      </w:pPr>
    </w:p>
    <w:p w:rsidR="00586438" w:rsidRPr="006F5DBE" w:rsidRDefault="00586438" w:rsidP="006F5DBE">
      <w:pPr>
        <w:spacing w:after="0" w:line="264" w:lineRule="auto"/>
        <w:rPr>
          <w:rFonts w:ascii="Trebuchet MS" w:hAnsi="Trebuchet MS"/>
          <w:b/>
          <w:u w:val="single"/>
          <w:lang w:val="en-NZ"/>
        </w:rPr>
      </w:pPr>
      <w:r w:rsidRPr="006F5DBE">
        <w:rPr>
          <w:rFonts w:ascii="Trebuchet MS" w:hAnsi="Trebuchet MS"/>
          <w:b/>
          <w:u w:val="single"/>
          <w:lang w:val="en-NZ"/>
        </w:rPr>
        <w:t>Definitions</w:t>
      </w:r>
    </w:p>
    <w:p w:rsidR="00746B3A" w:rsidRPr="003F34B6" w:rsidRDefault="00746B3A" w:rsidP="00746B3A">
      <w:pPr>
        <w:pStyle w:val="BodyText"/>
        <w:kinsoku w:val="0"/>
        <w:overflowPunct w:val="0"/>
        <w:ind w:right="791"/>
        <w:rPr>
          <w:rFonts w:ascii="Trebuchet MS" w:hAnsi="Trebuchet MS"/>
        </w:rPr>
      </w:pPr>
      <w:r w:rsidRPr="003F34B6">
        <w:rPr>
          <w:rFonts w:ascii="Trebuchet MS" w:hAnsi="Trebuchet MS"/>
          <w:b/>
        </w:rPr>
        <w:t>Discomfort Pain Injury (DPI)</w:t>
      </w:r>
      <w:r w:rsidRPr="003F34B6">
        <w:rPr>
          <w:rFonts w:ascii="Trebuchet MS" w:hAnsi="Trebuchet MS"/>
        </w:rPr>
        <w:t xml:space="preserve"> is a collective term for a range of conditions (including injury) characterised by discomfort or persistent</w:t>
      </w:r>
      <w:bookmarkStart w:id="0" w:name="_GoBack"/>
      <w:bookmarkEnd w:id="0"/>
      <w:r w:rsidRPr="003F34B6">
        <w:rPr>
          <w:rFonts w:ascii="Trebuchet MS" w:hAnsi="Trebuchet MS"/>
        </w:rPr>
        <w:t xml:space="preserve"> pain in muscles, tendons and other soft tissues. </w:t>
      </w:r>
    </w:p>
    <w:p w:rsidR="003F34B6" w:rsidRPr="003F34B6" w:rsidRDefault="003F34B6" w:rsidP="00746B3A">
      <w:pPr>
        <w:pStyle w:val="BodyText"/>
        <w:kinsoku w:val="0"/>
        <w:overflowPunct w:val="0"/>
        <w:ind w:right="791"/>
        <w:rPr>
          <w:rFonts w:ascii="Trebuchet MS" w:hAnsi="Trebuchet MS"/>
        </w:rPr>
      </w:pPr>
      <w:r w:rsidRPr="003F34B6">
        <w:rPr>
          <w:rFonts w:ascii="Trebuchet MS" w:hAnsi="Trebuchet MS"/>
          <w:b/>
        </w:rPr>
        <w:t>Gradual process injuries</w:t>
      </w:r>
      <w:r w:rsidRPr="003F34B6">
        <w:rPr>
          <w:rFonts w:ascii="Trebuchet MS" w:hAnsi="Trebuchet MS"/>
        </w:rPr>
        <w:t xml:space="preserve"> are caused by exposure overtime to a particularly property or characteristic, which causes or contributes to an injury.</w:t>
      </w:r>
    </w:p>
    <w:p w:rsidR="00AA0DCF" w:rsidRPr="006F5DBE" w:rsidRDefault="00AA0DCF" w:rsidP="006F5DBE">
      <w:pPr>
        <w:spacing w:after="0" w:line="264" w:lineRule="auto"/>
        <w:rPr>
          <w:rFonts w:ascii="Trebuchet MS" w:hAnsi="Trebuchet MS"/>
          <w:lang w:val="en-NZ"/>
        </w:rPr>
      </w:pPr>
    </w:p>
    <w:p w:rsidR="00863FEC" w:rsidRPr="006F5DBE" w:rsidRDefault="00863FEC" w:rsidP="006F5DBE">
      <w:pPr>
        <w:spacing w:after="0" w:line="264" w:lineRule="auto"/>
        <w:rPr>
          <w:rFonts w:ascii="Trebuchet MS" w:hAnsi="Trebuchet MS"/>
          <w:b/>
          <w:u w:val="single"/>
          <w:lang w:val="en-NZ"/>
        </w:rPr>
      </w:pPr>
      <w:r w:rsidRPr="006F5DBE">
        <w:rPr>
          <w:rFonts w:ascii="Trebuchet MS" w:hAnsi="Trebuchet MS"/>
          <w:b/>
          <w:u w:val="single"/>
          <w:lang w:val="en-NZ"/>
        </w:rPr>
        <w:t>Background</w:t>
      </w:r>
    </w:p>
    <w:p w:rsidR="00746B3A" w:rsidRDefault="003F34B6" w:rsidP="00746B3A">
      <w:pPr>
        <w:pStyle w:val="BodyText"/>
        <w:kinsoku w:val="0"/>
        <w:overflowPunct w:val="0"/>
        <w:ind w:right="791"/>
        <w:rPr>
          <w:rFonts w:ascii="Trebuchet MS" w:hAnsi="Trebuchet MS"/>
        </w:rPr>
      </w:pPr>
      <w:r>
        <w:rPr>
          <w:rFonts w:ascii="Trebuchet MS" w:hAnsi="Trebuchet MS"/>
        </w:rPr>
        <w:t xml:space="preserve">Discomfort Pain Injury </w:t>
      </w:r>
      <w:r w:rsidR="00746B3A" w:rsidRPr="00746B3A">
        <w:rPr>
          <w:rFonts w:ascii="Trebuchet MS" w:hAnsi="Trebuchet MS"/>
        </w:rPr>
        <w:t>has been previously referred to as Occupational Overuse Syndrome (known as OOS), which was earlier referred to as Repetitive Strain Injury (known as RSI).</w:t>
      </w:r>
      <w:r w:rsidR="00746B3A">
        <w:rPr>
          <w:rFonts w:ascii="Trebuchet MS" w:hAnsi="Trebuchet MS"/>
        </w:rPr>
        <w:t xml:space="preserve"> </w:t>
      </w:r>
    </w:p>
    <w:p w:rsidR="00746B3A" w:rsidRDefault="00746B3A" w:rsidP="00746B3A">
      <w:pPr>
        <w:pStyle w:val="BodyText"/>
        <w:kinsoku w:val="0"/>
        <w:overflowPunct w:val="0"/>
        <w:ind w:right="791"/>
      </w:pPr>
      <w:r w:rsidRPr="00746B3A">
        <w:rPr>
          <w:rFonts w:ascii="Trebuchet MS" w:hAnsi="Trebuchet MS"/>
        </w:rPr>
        <w:t>Every case of DPI has the potential to be classified as a significant hazard because the condition may cause ‘Serious Harm’. Therefore the risk factors for DPI need to be controlled by eliminating the hazard if at all possible, or else by isolating or minimising the hazard</w:t>
      </w:r>
      <w:r>
        <w:t>.</w:t>
      </w:r>
    </w:p>
    <w:p w:rsidR="003F34B6" w:rsidRPr="00746B3A" w:rsidRDefault="003F34B6" w:rsidP="003F34B6">
      <w:pPr>
        <w:spacing w:after="0" w:line="264" w:lineRule="auto"/>
        <w:rPr>
          <w:rFonts w:ascii="Trebuchet MS" w:hAnsi="Trebuchet MS"/>
          <w:lang w:val="en-NZ"/>
        </w:rPr>
      </w:pPr>
      <w:r w:rsidRPr="00746B3A">
        <w:rPr>
          <w:rFonts w:ascii="Trebuchet MS" w:hAnsi="Trebuchet MS"/>
          <w:lang w:val="en-NZ"/>
        </w:rPr>
        <w:t>Early warning symptoms should not be ignored in the hope that the pain will go away. If discomfort during work activities persists for more than a few days, action should be taken. By taking action, individuals will be making important progress with regards to stopping the symptoms from worsening and developing i</w:t>
      </w:r>
      <w:r>
        <w:rPr>
          <w:rFonts w:ascii="Trebuchet MS" w:hAnsi="Trebuchet MS"/>
          <w:lang w:val="en-NZ"/>
        </w:rPr>
        <w:t>nto a possibly serious and long-</w:t>
      </w:r>
      <w:r w:rsidRPr="00746B3A">
        <w:rPr>
          <w:rFonts w:ascii="Trebuchet MS" w:hAnsi="Trebuchet MS"/>
          <w:lang w:val="en-NZ"/>
        </w:rPr>
        <w:t>term condition.</w:t>
      </w:r>
    </w:p>
    <w:p w:rsidR="003F34B6" w:rsidRPr="00746B3A" w:rsidRDefault="003F34B6" w:rsidP="00746B3A">
      <w:pPr>
        <w:pStyle w:val="BodyText"/>
        <w:kinsoku w:val="0"/>
        <w:overflowPunct w:val="0"/>
        <w:ind w:right="791"/>
        <w:rPr>
          <w:rFonts w:ascii="Trebuchet MS" w:hAnsi="Trebuchet MS"/>
        </w:rPr>
      </w:pPr>
    </w:p>
    <w:p w:rsidR="00840020" w:rsidRPr="006F5DBE" w:rsidRDefault="00C77509" w:rsidP="006F5DBE">
      <w:pPr>
        <w:spacing w:after="0" w:line="264" w:lineRule="auto"/>
        <w:rPr>
          <w:rFonts w:ascii="Trebuchet MS" w:hAnsi="Trebuchet MS"/>
          <w:b/>
          <w:u w:val="single"/>
          <w:lang w:val="en-NZ"/>
        </w:rPr>
      </w:pPr>
      <w:r w:rsidRPr="006F5DBE">
        <w:rPr>
          <w:rFonts w:ascii="Trebuchet MS" w:hAnsi="Trebuchet MS"/>
          <w:b/>
          <w:u w:val="single"/>
          <w:lang w:val="en-NZ"/>
        </w:rPr>
        <w:t>Procedures</w:t>
      </w:r>
    </w:p>
    <w:p w:rsidR="00746B3A" w:rsidRPr="00746B3A" w:rsidRDefault="00746B3A" w:rsidP="00746B3A">
      <w:pPr>
        <w:spacing w:after="0" w:line="264" w:lineRule="auto"/>
        <w:rPr>
          <w:rFonts w:ascii="Trebuchet MS" w:hAnsi="Trebuchet MS"/>
          <w:b/>
          <w:lang w:val="en-NZ"/>
        </w:rPr>
      </w:pPr>
    </w:p>
    <w:p w:rsidR="00746B3A" w:rsidRPr="00746B3A" w:rsidRDefault="00746B3A" w:rsidP="00746B3A">
      <w:pPr>
        <w:spacing w:after="0" w:line="264" w:lineRule="auto"/>
        <w:rPr>
          <w:rFonts w:ascii="Trebuchet MS" w:hAnsi="Trebuchet MS"/>
          <w:lang w:val="en-NZ"/>
        </w:rPr>
      </w:pPr>
      <w:r>
        <w:rPr>
          <w:rFonts w:ascii="Trebuchet MS" w:hAnsi="Trebuchet MS"/>
          <w:lang w:val="en-NZ"/>
        </w:rPr>
        <w:t xml:space="preserve">The PCBU </w:t>
      </w:r>
      <w:r w:rsidRPr="00746B3A">
        <w:rPr>
          <w:rFonts w:ascii="Trebuchet MS" w:hAnsi="Trebuchet MS"/>
          <w:lang w:val="en-NZ"/>
        </w:rPr>
        <w:t>Manager is responsible for:</w:t>
      </w:r>
    </w:p>
    <w:p w:rsidR="00746B3A" w:rsidRPr="00746B3A" w:rsidRDefault="00746B3A" w:rsidP="00746B3A">
      <w:pPr>
        <w:spacing w:after="0" w:line="264" w:lineRule="auto"/>
        <w:rPr>
          <w:rFonts w:ascii="Trebuchet MS" w:hAnsi="Trebuchet MS"/>
          <w:lang w:val="en-NZ"/>
        </w:rPr>
      </w:pPr>
    </w:p>
    <w:p w:rsidR="00746B3A" w:rsidRDefault="00746B3A" w:rsidP="00746B3A">
      <w:pPr>
        <w:pStyle w:val="ListParagraph"/>
        <w:numPr>
          <w:ilvl w:val="0"/>
          <w:numId w:val="30"/>
        </w:numPr>
        <w:spacing w:line="264" w:lineRule="auto"/>
        <w:ind w:left="709" w:hanging="425"/>
        <w:rPr>
          <w:lang w:val="en-NZ"/>
        </w:rPr>
      </w:pPr>
      <w:r w:rsidRPr="00746B3A">
        <w:rPr>
          <w:lang w:val="en-NZ"/>
        </w:rPr>
        <w:t>Taking all practical steps to ensure that there is compliance with the WORKSAFE NZ Code of Practice (COP) for Visual Display Units</w:t>
      </w:r>
    </w:p>
    <w:p w:rsidR="00746B3A" w:rsidRDefault="00746B3A" w:rsidP="00746B3A">
      <w:pPr>
        <w:pStyle w:val="ListParagraph"/>
        <w:numPr>
          <w:ilvl w:val="1"/>
          <w:numId w:val="30"/>
        </w:numPr>
        <w:spacing w:line="264" w:lineRule="auto"/>
        <w:rPr>
          <w:lang w:val="en-NZ"/>
        </w:rPr>
      </w:pPr>
      <w:r w:rsidRPr="00746B3A">
        <w:rPr>
          <w:lang w:val="en-NZ"/>
        </w:rPr>
        <w:t xml:space="preserve">See </w:t>
      </w:r>
      <w:hyperlink r:id="rId8" w:history="1">
        <w:r w:rsidRPr="009B5B1A">
          <w:rPr>
            <w:rStyle w:val="Hyperlink"/>
            <w:lang w:val="en-NZ"/>
          </w:rPr>
          <w:t>www.worksafe.govt.nz/worksafe/information-guidance/all-guidance-items/visual-display-unit-safely-how-to-use-your/howtousevdu.pdf</w:t>
        </w:r>
      </w:hyperlink>
      <w:r w:rsidRPr="00746B3A">
        <w:rPr>
          <w:lang w:val="en-NZ"/>
        </w:rPr>
        <w:t xml:space="preserve"> </w:t>
      </w:r>
    </w:p>
    <w:p w:rsidR="00746B3A" w:rsidRDefault="00746B3A" w:rsidP="008C66D5">
      <w:pPr>
        <w:pStyle w:val="ListParagraph"/>
        <w:numPr>
          <w:ilvl w:val="0"/>
          <w:numId w:val="30"/>
        </w:numPr>
        <w:spacing w:line="264" w:lineRule="auto"/>
        <w:ind w:left="709" w:hanging="349"/>
        <w:rPr>
          <w:lang w:val="en-NZ"/>
        </w:rPr>
      </w:pPr>
      <w:r w:rsidRPr="00746B3A">
        <w:rPr>
          <w:lang w:val="en-NZ"/>
        </w:rPr>
        <w:t xml:space="preserve">Ensuring all workers </w:t>
      </w:r>
      <w:r w:rsidRPr="00746B3A">
        <w:rPr>
          <w:lang w:val="en-NZ"/>
        </w:rPr>
        <w:t xml:space="preserve">have the opportunity to </w:t>
      </w:r>
      <w:r w:rsidRPr="00746B3A">
        <w:rPr>
          <w:lang w:val="en-NZ"/>
        </w:rPr>
        <w:t xml:space="preserve">attend a DPI awareness training session </w:t>
      </w:r>
      <w:r w:rsidRPr="00746B3A">
        <w:rPr>
          <w:lang w:val="en-NZ"/>
        </w:rPr>
        <w:t xml:space="preserve">if they are at risk. </w:t>
      </w:r>
    </w:p>
    <w:p w:rsidR="00746B3A" w:rsidRDefault="00746B3A" w:rsidP="00746B3A">
      <w:pPr>
        <w:pStyle w:val="ListParagraph"/>
        <w:numPr>
          <w:ilvl w:val="0"/>
          <w:numId w:val="30"/>
        </w:numPr>
        <w:spacing w:line="264" w:lineRule="auto"/>
        <w:ind w:left="709" w:hanging="349"/>
        <w:rPr>
          <w:lang w:val="en-NZ"/>
        </w:rPr>
      </w:pPr>
      <w:r w:rsidRPr="00746B3A">
        <w:rPr>
          <w:lang w:val="en-NZ"/>
        </w:rPr>
        <w:t>Encoura</w:t>
      </w:r>
      <w:r w:rsidRPr="00746B3A">
        <w:rPr>
          <w:lang w:val="en-NZ"/>
        </w:rPr>
        <w:t xml:space="preserve">ging workers to report any work </w:t>
      </w:r>
      <w:r w:rsidRPr="00746B3A">
        <w:rPr>
          <w:lang w:val="en-NZ"/>
        </w:rPr>
        <w:t>related pain to the</w:t>
      </w:r>
      <w:r>
        <w:rPr>
          <w:lang w:val="en-NZ"/>
        </w:rPr>
        <w:t xml:space="preserve">ir Manager </w:t>
      </w:r>
      <w:r w:rsidRPr="00746B3A">
        <w:rPr>
          <w:lang w:val="en-NZ"/>
        </w:rPr>
        <w:t>as early as possible</w:t>
      </w:r>
    </w:p>
    <w:p w:rsidR="00746B3A" w:rsidRDefault="00746B3A" w:rsidP="00746B3A">
      <w:pPr>
        <w:pStyle w:val="ListParagraph"/>
        <w:numPr>
          <w:ilvl w:val="0"/>
          <w:numId w:val="30"/>
        </w:numPr>
        <w:spacing w:line="264" w:lineRule="auto"/>
        <w:ind w:left="709" w:hanging="349"/>
        <w:rPr>
          <w:lang w:val="en-NZ"/>
        </w:rPr>
      </w:pPr>
      <w:r w:rsidRPr="00746B3A">
        <w:rPr>
          <w:lang w:val="en-NZ"/>
        </w:rPr>
        <w:t>Ensuring the work environment of any workers who do develop symptoms is monitored and all practicable steps are taken to remedy any deficiencies</w:t>
      </w:r>
    </w:p>
    <w:p w:rsidR="00746B3A" w:rsidRDefault="00746B3A" w:rsidP="00746B3A">
      <w:pPr>
        <w:pStyle w:val="ListParagraph"/>
        <w:numPr>
          <w:ilvl w:val="0"/>
          <w:numId w:val="30"/>
        </w:numPr>
        <w:spacing w:line="264" w:lineRule="auto"/>
        <w:ind w:left="709" w:hanging="349"/>
        <w:rPr>
          <w:lang w:val="en-NZ"/>
        </w:rPr>
      </w:pPr>
      <w:r w:rsidRPr="00746B3A">
        <w:rPr>
          <w:lang w:val="en-NZ"/>
        </w:rPr>
        <w:t>Facilitating an early return to work for any worker who has been absent through an DPI related injury where possible</w:t>
      </w:r>
      <w:r w:rsidR="003F34B6">
        <w:rPr>
          <w:lang w:val="en-NZ"/>
        </w:rPr>
        <w:t>.</w:t>
      </w:r>
    </w:p>
    <w:p w:rsidR="003F34B6" w:rsidRDefault="003F34B6" w:rsidP="00746B3A">
      <w:pPr>
        <w:pStyle w:val="ListParagraph"/>
        <w:numPr>
          <w:ilvl w:val="0"/>
          <w:numId w:val="30"/>
        </w:numPr>
        <w:spacing w:line="264" w:lineRule="auto"/>
        <w:ind w:left="709" w:hanging="349"/>
        <w:rPr>
          <w:lang w:val="en-NZ"/>
        </w:rPr>
      </w:pPr>
      <w:r>
        <w:rPr>
          <w:lang w:val="en-NZ"/>
        </w:rPr>
        <w:t>E</w:t>
      </w:r>
      <w:r w:rsidRPr="00746B3A">
        <w:rPr>
          <w:lang w:val="en-NZ"/>
        </w:rPr>
        <w:t>stablish</w:t>
      </w:r>
      <w:r>
        <w:rPr>
          <w:lang w:val="en-NZ"/>
        </w:rPr>
        <w:t>ing</w:t>
      </w:r>
      <w:r w:rsidRPr="00746B3A">
        <w:rPr>
          <w:lang w:val="en-NZ"/>
        </w:rPr>
        <w:t xml:space="preserve"> if </w:t>
      </w:r>
      <w:r>
        <w:rPr>
          <w:lang w:val="en-NZ"/>
        </w:rPr>
        <w:t xml:space="preserve">any </w:t>
      </w:r>
      <w:r w:rsidRPr="00746B3A">
        <w:rPr>
          <w:lang w:val="en-NZ"/>
        </w:rPr>
        <w:t>prospective worker suffers from any gradual process injury that a particular job may aggravate or contribute to</w:t>
      </w:r>
      <w:r>
        <w:rPr>
          <w:lang w:val="en-NZ"/>
        </w:rPr>
        <w:t xml:space="preserve">. </w:t>
      </w:r>
      <w:r w:rsidRPr="00746B3A">
        <w:rPr>
          <w:lang w:val="en-NZ"/>
        </w:rPr>
        <w:t xml:space="preserve"> </w:t>
      </w:r>
    </w:p>
    <w:p w:rsidR="003F34B6" w:rsidRPr="00746B3A" w:rsidRDefault="003F34B6" w:rsidP="00746B3A">
      <w:pPr>
        <w:pStyle w:val="ListParagraph"/>
        <w:numPr>
          <w:ilvl w:val="0"/>
          <w:numId w:val="30"/>
        </w:numPr>
        <w:spacing w:line="264" w:lineRule="auto"/>
        <w:ind w:left="709" w:hanging="349"/>
        <w:rPr>
          <w:lang w:val="en-NZ"/>
        </w:rPr>
      </w:pPr>
      <w:r>
        <w:rPr>
          <w:lang w:val="en-NZ"/>
        </w:rPr>
        <w:lastRenderedPageBreak/>
        <w:t xml:space="preserve">Providing workers with workstation assessments. </w:t>
      </w:r>
      <w:r w:rsidRPr="00746B3A">
        <w:rPr>
          <w:lang w:val="en-NZ"/>
        </w:rPr>
        <w:t xml:space="preserve">The workstation assessor will work with the worker to recommend changes or adjustments and will provide a brief summary of </w:t>
      </w:r>
      <w:r>
        <w:rPr>
          <w:lang w:val="en-NZ"/>
        </w:rPr>
        <w:t>findings to the worker and their Manager</w:t>
      </w:r>
      <w:r>
        <w:rPr>
          <w:lang w:val="en-NZ"/>
        </w:rPr>
        <w:t>.</w:t>
      </w:r>
    </w:p>
    <w:p w:rsidR="00746B3A" w:rsidRPr="00746B3A" w:rsidRDefault="00746B3A" w:rsidP="00746B3A">
      <w:pPr>
        <w:spacing w:after="0" w:line="264" w:lineRule="auto"/>
        <w:rPr>
          <w:rFonts w:ascii="Trebuchet MS" w:hAnsi="Trebuchet MS"/>
          <w:lang w:val="en-NZ"/>
        </w:rPr>
      </w:pPr>
    </w:p>
    <w:p w:rsidR="00746B3A" w:rsidRDefault="00746B3A" w:rsidP="00746B3A">
      <w:pPr>
        <w:spacing w:after="0" w:line="264" w:lineRule="auto"/>
        <w:rPr>
          <w:rFonts w:ascii="Trebuchet MS" w:hAnsi="Trebuchet MS"/>
          <w:lang w:val="en-NZ"/>
        </w:rPr>
      </w:pPr>
      <w:r w:rsidRPr="00746B3A">
        <w:rPr>
          <w:rFonts w:ascii="Trebuchet MS" w:hAnsi="Trebuchet MS"/>
          <w:lang w:val="en-NZ"/>
        </w:rPr>
        <w:t>Workers are responsible for:</w:t>
      </w:r>
    </w:p>
    <w:p w:rsidR="00746B3A" w:rsidRDefault="00746B3A" w:rsidP="00746B3A">
      <w:pPr>
        <w:pStyle w:val="ListParagraph"/>
        <w:numPr>
          <w:ilvl w:val="0"/>
          <w:numId w:val="31"/>
        </w:numPr>
        <w:spacing w:line="264" w:lineRule="auto"/>
        <w:ind w:left="709" w:hanging="349"/>
        <w:rPr>
          <w:lang w:val="en-NZ"/>
        </w:rPr>
      </w:pPr>
      <w:r w:rsidRPr="00746B3A">
        <w:rPr>
          <w:lang w:val="en-NZ"/>
        </w:rPr>
        <w:t>Reading the awareness information and attending training where required</w:t>
      </w:r>
      <w:r w:rsidRPr="00746B3A">
        <w:rPr>
          <w:lang w:val="en-NZ"/>
        </w:rPr>
        <w:t>.</w:t>
      </w:r>
    </w:p>
    <w:p w:rsidR="00746B3A" w:rsidRDefault="00746B3A" w:rsidP="00746B3A">
      <w:pPr>
        <w:pStyle w:val="ListParagraph"/>
        <w:numPr>
          <w:ilvl w:val="1"/>
          <w:numId w:val="31"/>
        </w:numPr>
        <w:spacing w:line="264" w:lineRule="auto"/>
        <w:rPr>
          <w:lang w:val="en-NZ"/>
        </w:rPr>
      </w:pPr>
      <w:r w:rsidRPr="00746B3A">
        <w:rPr>
          <w:lang w:val="en-NZ"/>
        </w:rPr>
        <w:t xml:space="preserve">The website </w:t>
      </w:r>
      <w:hyperlink r:id="rId9" w:history="1">
        <w:r w:rsidRPr="00746B3A">
          <w:rPr>
            <w:rStyle w:val="Hyperlink"/>
            <w:lang w:val="en-NZ"/>
          </w:rPr>
          <w:t>www.habitatwork.co.nz</w:t>
        </w:r>
      </w:hyperlink>
      <w:r w:rsidRPr="00746B3A">
        <w:rPr>
          <w:lang w:val="en-NZ"/>
        </w:rPr>
        <w:t xml:space="preserve"> provides the awareness information</w:t>
      </w:r>
    </w:p>
    <w:p w:rsidR="003F34B6" w:rsidRDefault="00746B3A" w:rsidP="00746B3A">
      <w:pPr>
        <w:pStyle w:val="ListParagraph"/>
        <w:numPr>
          <w:ilvl w:val="0"/>
          <w:numId w:val="31"/>
        </w:numPr>
        <w:spacing w:line="264" w:lineRule="auto"/>
        <w:ind w:left="709" w:hanging="349"/>
        <w:rPr>
          <w:lang w:val="en-NZ"/>
        </w:rPr>
      </w:pPr>
      <w:r w:rsidRPr="00746B3A">
        <w:rPr>
          <w:lang w:val="en-NZ"/>
        </w:rPr>
        <w:t>Adjusting workstation equipment to maintain a comfortable body position</w:t>
      </w:r>
    </w:p>
    <w:p w:rsidR="003F34B6" w:rsidRDefault="00746B3A" w:rsidP="00746B3A">
      <w:pPr>
        <w:pStyle w:val="ListParagraph"/>
        <w:numPr>
          <w:ilvl w:val="0"/>
          <w:numId w:val="31"/>
        </w:numPr>
        <w:spacing w:line="264" w:lineRule="auto"/>
        <w:ind w:left="709" w:hanging="349"/>
        <w:rPr>
          <w:lang w:val="en-NZ"/>
        </w:rPr>
      </w:pPr>
      <w:r w:rsidRPr="003F34B6">
        <w:rPr>
          <w:lang w:val="en-NZ"/>
        </w:rPr>
        <w:t>Taking breaks away from the w</w:t>
      </w:r>
      <w:r w:rsidR="003F34B6" w:rsidRPr="003F34B6">
        <w:rPr>
          <w:lang w:val="en-NZ"/>
        </w:rPr>
        <w:t xml:space="preserve">orkstation and practicing ‘micro </w:t>
      </w:r>
      <w:r w:rsidRPr="003F34B6">
        <w:rPr>
          <w:lang w:val="en-NZ"/>
        </w:rPr>
        <w:t>pauses</w:t>
      </w:r>
      <w:r w:rsidR="003F34B6" w:rsidRPr="003F34B6">
        <w:rPr>
          <w:lang w:val="en-NZ"/>
        </w:rPr>
        <w:t>’</w:t>
      </w:r>
      <w:r w:rsidRPr="003F34B6">
        <w:rPr>
          <w:lang w:val="en-NZ"/>
        </w:rPr>
        <w:t xml:space="preserve"> as appropriate</w:t>
      </w:r>
      <w:r w:rsidR="003F34B6" w:rsidRPr="003F34B6">
        <w:rPr>
          <w:lang w:val="en-NZ"/>
        </w:rPr>
        <w:t xml:space="preserve"> during long sessions of work-related activity.</w:t>
      </w:r>
      <w:r w:rsidRPr="003F34B6">
        <w:rPr>
          <w:lang w:val="en-NZ"/>
        </w:rPr>
        <w:t xml:space="preserve"> </w:t>
      </w:r>
    </w:p>
    <w:p w:rsidR="003F34B6" w:rsidRDefault="00746B3A" w:rsidP="00746B3A">
      <w:pPr>
        <w:pStyle w:val="ListParagraph"/>
        <w:numPr>
          <w:ilvl w:val="0"/>
          <w:numId w:val="31"/>
        </w:numPr>
        <w:spacing w:line="264" w:lineRule="auto"/>
        <w:ind w:left="709" w:hanging="349"/>
        <w:rPr>
          <w:lang w:val="en-NZ"/>
        </w:rPr>
      </w:pPr>
      <w:r w:rsidRPr="003F34B6">
        <w:rPr>
          <w:lang w:val="en-NZ"/>
        </w:rPr>
        <w:t>R</w:t>
      </w:r>
      <w:r w:rsidR="003F34B6">
        <w:rPr>
          <w:lang w:val="en-NZ"/>
        </w:rPr>
        <w:t xml:space="preserve">eporting early symptoms to their </w:t>
      </w:r>
      <w:r w:rsidRPr="003F34B6">
        <w:rPr>
          <w:lang w:val="en-NZ"/>
        </w:rPr>
        <w:t>Manager</w:t>
      </w:r>
      <w:r w:rsidR="003F34B6">
        <w:rPr>
          <w:lang w:val="en-NZ"/>
        </w:rPr>
        <w:t xml:space="preserve"> </w:t>
      </w:r>
      <w:r w:rsidRPr="003F34B6">
        <w:rPr>
          <w:lang w:val="en-NZ"/>
        </w:rPr>
        <w:t>preferably before visiting a doctor</w:t>
      </w:r>
    </w:p>
    <w:p w:rsidR="003F34B6" w:rsidRPr="003F34B6" w:rsidRDefault="00746B3A" w:rsidP="00746B3A">
      <w:pPr>
        <w:pStyle w:val="ListParagraph"/>
        <w:numPr>
          <w:ilvl w:val="0"/>
          <w:numId w:val="31"/>
        </w:numPr>
        <w:spacing w:line="264" w:lineRule="auto"/>
        <w:ind w:left="709" w:hanging="349"/>
        <w:rPr>
          <w:lang w:val="en-NZ"/>
        </w:rPr>
      </w:pPr>
      <w:r w:rsidRPr="003F34B6">
        <w:rPr>
          <w:lang w:val="en-NZ"/>
        </w:rPr>
        <w:t>Participating in an early return to work programme if applicable</w:t>
      </w:r>
    </w:p>
    <w:p w:rsidR="00746B3A" w:rsidRPr="00746B3A" w:rsidRDefault="00746B3A" w:rsidP="00746B3A">
      <w:pPr>
        <w:spacing w:after="0" w:line="264" w:lineRule="auto"/>
        <w:rPr>
          <w:rFonts w:ascii="Trebuchet MS" w:hAnsi="Trebuchet MS"/>
          <w:lang w:val="en-NZ"/>
        </w:rPr>
      </w:pPr>
    </w:p>
    <w:p w:rsidR="00746B3A" w:rsidRDefault="003F34B6" w:rsidP="00746B3A">
      <w:pPr>
        <w:spacing w:after="0" w:line="264" w:lineRule="auto"/>
        <w:rPr>
          <w:rFonts w:ascii="Trebuchet MS" w:hAnsi="Trebuchet MS"/>
          <w:lang w:val="en-NZ"/>
        </w:rPr>
      </w:pPr>
      <w:r>
        <w:rPr>
          <w:rFonts w:ascii="Trebuchet MS" w:hAnsi="Trebuchet MS"/>
          <w:lang w:val="en-NZ"/>
        </w:rPr>
        <w:t xml:space="preserve">Note: </w:t>
      </w:r>
      <w:r w:rsidRPr="00746B3A">
        <w:rPr>
          <w:rFonts w:ascii="Trebuchet MS" w:hAnsi="Trebuchet MS"/>
          <w:lang w:val="en-NZ"/>
        </w:rPr>
        <w:t>Laptop computers should not be chosen for continuous use at work unless they are plugged into a conventional monitor and/or keyboard.</w:t>
      </w:r>
    </w:p>
    <w:p w:rsidR="00746B3A" w:rsidRPr="006F5DBE" w:rsidRDefault="00746B3A" w:rsidP="006F5DBE">
      <w:pPr>
        <w:spacing w:after="0" w:line="264" w:lineRule="auto"/>
        <w:rPr>
          <w:rFonts w:ascii="Trebuchet MS" w:hAnsi="Trebuchet MS"/>
          <w:b/>
          <w:lang w:val="en-NZ"/>
        </w:rPr>
      </w:pPr>
    </w:p>
    <w:p w:rsidR="00041088" w:rsidRPr="006F5DBE" w:rsidRDefault="00F24C4F" w:rsidP="006F5DBE">
      <w:pPr>
        <w:spacing w:after="0" w:line="264" w:lineRule="auto"/>
        <w:rPr>
          <w:rFonts w:ascii="Trebuchet MS" w:hAnsi="Trebuchet MS"/>
          <w:b/>
          <w:u w:val="single"/>
          <w:lang w:val="en-NZ"/>
        </w:rPr>
      </w:pPr>
      <w:r w:rsidRPr="006F5DBE">
        <w:rPr>
          <w:rFonts w:ascii="Trebuchet MS" w:hAnsi="Trebuchet MS"/>
          <w:b/>
          <w:lang w:val="en-NZ"/>
        </w:rPr>
        <w:br/>
      </w:r>
      <w:r w:rsidR="00041088" w:rsidRPr="006F5DBE">
        <w:rPr>
          <w:rFonts w:ascii="Trebuchet MS" w:hAnsi="Trebuchet MS"/>
          <w:b/>
          <w:u w:val="single"/>
          <w:lang w:val="en-NZ"/>
        </w:rPr>
        <w:t>Approval and Review</w:t>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approved by t</w:t>
      </w:r>
      <w:r w:rsidR="00F24C4F" w:rsidRPr="006F5DBE">
        <w:rPr>
          <w:rFonts w:ascii="Trebuchet MS" w:hAnsi="Trebuchet MS"/>
          <w:lang w:val="en-NZ"/>
        </w:rPr>
        <w:t xml:space="preserve">he Diocese of Palmerston North </w:t>
      </w:r>
      <w:r w:rsidRPr="006F5DBE">
        <w:rPr>
          <w:rFonts w:ascii="Trebuchet MS" w:hAnsi="Trebuchet MS"/>
          <w:lang w:val="en-NZ"/>
        </w:rPr>
        <w:t xml:space="preserve">on </w:t>
      </w:r>
      <w:r w:rsidR="003F34B6">
        <w:rPr>
          <w:rFonts w:ascii="Trebuchet MS" w:hAnsi="Trebuchet MS"/>
          <w:lang w:val="en-NZ"/>
        </w:rPr>
        <w:t>9</w:t>
      </w:r>
      <w:r w:rsidR="00F24C4F" w:rsidRPr="006F5DBE">
        <w:rPr>
          <w:rFonts w:ascii="Trebuchet MS" w:hAnsi="Trebuchet MS"/>
          <w:lang w:val="en-NZ"/>
        </w:rPr>
        <w:t xml:space="preserve"> </w:t>
      </w:r>
      <w:r w:rsidR="003F34B6">
        <w:rPr>
          <w:rFonts w:ascii="Trebuchet MS" w:hAnsi="Trebuchet MS"/>
          <w:lang w:val="en-NZ"/>
        </w:rPr>
        <w:t xml:space="preserve">February </w:t>
      </w:r>
      <w:r w:rsidR="00F24C4F" w:rsidRPr="006F5DBE">
        <w:rPr>
          <w:rFonts w:ascii="Trebuchet MS" w:hAnsi="Trebuchet MS"/>
          <w:lang w:val="en-NZ"/>
        </w:rPr>
        <w:t>201</w:t>
      </w:r>
      <w:r w:rsidR="003F34B6">
        <w:rPr>
          <w:rFonts w:ascii="Trebuchet MS" w:hAnsi="Trebuchet MS"/>
          <w:lang w:val="en-NZ"/>
        </w:rPr>
        <w:t>7</w:t>
      </w:r>
      <w:r w:rsidR="00AD7287" w:rsidRPr="006F5DBE">
        <w:rPr>
          <w:rFonts w:ascii="Trebuchet MS" w:hAnsi="Trebuchet MS"/>
          <w:lang w:val="en-NZ"/>
        </w:rPr>
        <w:br/>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ratified by th</w:t>
      </w:r>
      <w:r w:rsidR="006F5DBE" w:rsidRPr="006F5DBE">
        <w:rPr>
          <w:rFonts w:ascii="Trebuchet MS" w:hAnsi="Trebuchet MS"/>
          <w:lang w:val="en-NZ"/>
        </w:rPr>
        <w:t>e Parish of  __________________</w:t>
      </w:r>
      <w:r w:rsidRPr="006F5DBE">
        <w:rPr>
          <w:rFonts w:ascii="Trebuchet MS" w:hAnsi="Trebuchet MS"/>
          <w:lang w:val="en-NZ"/>
        </w:rPr>
        <w:t>on _____________ (date)</w:t>
      </w:r>
    </w:p>
    <w:p w:rsidR="00AD7287" w:rsidRPr="006F5DBE" w:rsidRDefault="00AD7287" w:rsidP="006F5DBE">
      <w:pPr>
        <w:spacing w:after="0" w:line="264" w:lineRule="auto"/>
        <w:rPr>
          <w:rFonts w:ascii="Trebuchet MS" w:hAnsi="Trebuchet MS"/>
          <w:lang w:val="en-NZ"/>
        </w:rPr>
      </w:pPr>
    </w:p>
    <w:p w:rsidR="00680A69"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will be reviewed by t</w:t>
      </w:r>
      <w:r w:rsidR="00F24C4F" w:rsidRPr="006F5DBE">
        <w:rPr>
          <w:rFonts w:ascii="Trebuchet MS" w:hAnsi="Trebuchet MS"/>
          <w:lang w:val="en-NZ"/>
        </w:rPr>
        <w:t xml:space="preserve">he Diocese of Palmerston North </w:t>
      </w:r>
      <w:r w:rsidRPr="006F5DBE">
        <w:rPr>
          <w:rFonts w:ascii="Trebuchet MS" w:hAnsi="Trebuchet MS"/>
          <w:lang w:val="en-NZ"/>
        </w:rPr>
        <w:t>on</w:t>
      </w:r>
      <w:r w:rsidR="00F24C4F" w:rsidRPr="006F5DBE">
        <w:rPr>
          <w:rFonts w:ascii="Trebuchet MS" w:hAnsi="Trebuchet MS"/>
          <w:lang w:val="en-NZ"/>
        </w:rPr>
        <w:t xml:space="preserve"> </w:t>
      </w:r>
      <w:r w:rsidRPr="006F5DBE">
        <w:rPr>
          <w:rFonts w:ascii="Trebuchet MS" w:hAnsi="Trebuchet MS"/>
          <w:lang w:val="en-NZ"/>
        </w:rPr>
        <w:t xml:space="preserve">1 </w:t>
      </w:r>
      <w:r w:rsidR="003F34B6">
        <w:rPr>
          <w:rFonts w:ascii="Trebuchet MS" w:hAnsi="Trebuchet MS"/>
          <w:lang w:val="en-NZ"/>
        </w:rPr>
        <w:t>February 2018</w:t>
      </w:r>
    </w:p>
    <w:p w:rsidR="00A00D45" w:rsidRPr="006F5DBE" w:rsidRDefault="00A00D45" w:rsidP="006F5DBE">
      <w:pPr>
        <w:spacing w:after="0" w:line="264" w:lineRule="auto"/>
        <w:rPr>
          <w:rFonts w:ascii="Trebuchet MS" w:hAnsi="Trebuchet MS"/>
          <w:lang w:val="en-NZ"/>
        </w:rPr>
        <w:sectPr w:rsidR="00A00D45" w:rsidRPr="006F5DBE" w:rsidSect="00C37763">
          <w:headerReference w:type="default" r:id="rId10"/>
          <w:footerReference w:type="default" r:id="rId11"/>
          <w:pgSz w:w="11906" w:h="16838"/>
          <w:pgMar w:top="720" w:right="720" w:bottom="720" w:left="720" w:header="567" w:footer="567" w:gutter="0"/>
          <w:cols w:space="708"/>
          <w:docGrid w:linePitch="360"/>
        </w:sectPr>
      </w:pPr>
    </w:p>
    <w:p w:rsidR="006F5DBE" w:rsidRPr="006F5DBE" w:rsidRDefault="003F34B6" w:rsidP="003F34B6">
      <w:pPr>
        <w:overflowPunct w:val="0"/>
        <w:autoSpaceDE w:val="0"/>
        <w:autoSpaceDN w:val="0"/>
        <w:spacing w:after="0" w:line="264" w:lineRule="auto"/>
        <w:ind w:right="1781"/>
        <w:jc w:val="center"/>
        <w:rPr>
          <w:rFonts w:ascii="Trebuchet MS" w:hAnsi="Trebuchet MS"/>
          <w:lang w:val="en-NZ"/>
        </w:rPr>
      </w:pPr>
      <w:r>
        <w:rPr>
          <w:noProof/>
          <w:lang w:val="en-NZ" w:eastAsia="en-NZ" w:bidi="ar-SA"/>
        </w:rPr>
        <w:lastRenderedPageBreak/>
        <w:drawing>
          <wp:inline distT="0" distB="0" distL="0" distR="0">
            <wp:extent cx="8026400" cy="4815840"/>
            <wp:effectExtent l="0" t="0" r="0" b="3810"/>
            <wp:docPr id="2" name="Picture 2" descr="http://topyaps.com/wp-content/uploads/2013/10/Computer_Pos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yaps.com/wp-content/uploads/2013/10/Computer_Pos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1742" cy="4819045"/>
                    </a:xfrm>
                    <a:prstGeom prst="rect">
                      <a:avLst/>
                    </a:prstGeom>
                    <a:noFill/>
                    <a:ln>
                      <a:noFill/>
                    </a:ln>
                  </pic:spPr>
                </pic:pic>
              </a:graphicData>
            </a:graphic>
          </wp:inline>
        </w:drawing>
      </w:r>
    </w:p>
    <w:sectPr w:rsidR="006F5DBE" w:rsidRPr="006F5DBE" w:rsidSect="004877D4">
      <w:headerReference w:type="default" r:id="rId13"/>
      <w:pgSz w:w="16838" w:h="11906" w:orient="landscape"/>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1759"/>
    </w:tblGrid>
    <w:tr w:rsidR="0067701C" w:rsidTr="004C31D3">
      <w:tc>
        <w:tcPr>
          <w:tcW w:w="8897" w:type="dxa"/>
        </w:tcPr>
        <w:p w:rsidR="0067701C" w:rsidRDefault="007C4B3F" w:rsidP="00A178AA">
          <w:pPr>
            <w:pStyle w:val="documentdetailsheading"/>
            <w:framePr w:wrap="around"/>
          </w:pPr>
          <w:r w:rsidRPr="007C4B3F">
            <w:t>HEALTH AND SAFETY –</w:t>
          </w:r>
          <w:r>
            <w:t xml:space="preserve"> </w:t>
          </w:r>
          <w:r w:rsidR="00A178AA">
            <w:t>DPI</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A178AA">
            <w:rPr>
              <w:noProof/>
            </w:rPr>
            <w:t>1</w:t>
          </w:r>
          <w:r w:rsidR="00C54B3B">
            <w:rPr>
              <w:noProof/>
            </w:rPr>
            <w:fldChar w:fldCharType="end"/>
          </w:r>
          <w:r w:rsidRPr="006736A0">
            <w:t xml:space="preserve"> of </w:t>
          </w:r>
          <w:r w:rsidR="005978E7">
            <w:fldChar w:fldCharType="begin"/>
          </w:r>
          <w:r w:rsidR="005978E7">
            <w:instrText xml:space="preserve"> NUMPAGES  </w:instrText>
          </w:r>
          <w:r w:rsidR="005978E7">
            <w:fldChar w:fldCharType="separate"/>
          </w:r>
          <w:r w:rsidR="00A178AA">
            <w:rPr>
              <w:noProof/>
            </w:rPr>
            <w:t>3</w:t>
          </w:r>
          <w:r w:rsidR="005978E7">
            <w:rPr>
              <w:noProof/>
            </w:rPr>
            <w:fldChar w:fldCharType="end"/>
          </w:r>
        </w:p>
      </w:tc>
    </w:tr>
  </w:tbl>
  <w:p w:rsidR="0067701C" w:rsidRDefault="0067701C" w:rsidP="00702291">
    <w:pPr>
      <w:pStyle w:val="Footer"/>
    </w:pPr>
  </w:p>
  <w:p w:rsidR="00000000" w:rsidRDefault="00A178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6565"/>
    </w:tblGrid>
    <w:tr w:rsidR="00041088" w:rsidRPr="00041088" w:rsidTr="00BB13BC">
      <w:trPr>
        <w:trHeight w:val="557"/>
      </w:trPr>
      <w:tc>
        <w:tcPr>
          <w:tcW w:w="3996" w:type="dxa"/>
          <w:vAlign w:val="center"/>
        </w:tcPr>
        <w:p w:rsidR="0067701C" w:rsidRDefault="00056A5C" w:rsidP="001F7E8E">
          <w:pPr>
            <w:pStyle w:val="Header"/>
          </w:pPr>
          <w:r>
            <w:t xml:space="preserve"> </w:t>
          </w:r>
        </w:p>
      </w:tc>
      <w:tc>
        <w:tcPr>
          <w:tcW w:w="6686" w:type="dxa"/>
          <w:vAlign w:val="center"/>
        </w:tcPr>
        <w:p w:rsidR="0067701C" w:rsidRPr="004B6109" w:rsidRDefault="00746B3A" w:rsidP="00915746">
          <w:pPr>
            <w:pStyle w:val="Heading1"/>
            <w:spacing w:before="0"/>
            <w:jc w:val="right"/>
            <w:rPr>
              <w:i/>
              <w:color w:val="auto"/>
            </w:rPr>
          </w:pPr>
          <w:r>
            <w:rPr>
              <w:i/>
              <w:color w:val="auto"/>
            </w:rPr>
            <w:t>Discomfort Pain Injury (DPI)</w:t>
          </w:r>
        </w:p>
      </w:tc>
    </w:tr>
  </w:tbl>
  <w:p w:rsidR="0067701C" w:rsidRDefault="0067701C"/>
  <w:p w:rsidR="00000000" w:rsidRDefault="00A178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455"/>
    </w:tblGrid>
    <w:tr w:rsidR="009F432B" w:rsidRPr="00041088" w:rsidTr="004877D4">
      <w:trPr>
        <w:trHeight w:val="277"/>
      </w:trPr>
      <w:tc>
        <w:tcPr>
          <w:tcW w:w="3996" w:type="dxa"/>
          <w:vAlign w:val="center"/>
        </w:tcPr>
        <w:p w:rsidR="009F432B" w:rsidRDefault="009F432B" w:rsidP="001F7E8E">
          <w:pPr>
            <w:pStyle w:val="Header"/>
          </w:pPr>
        </w:p>
      </w:tc>
      <w:tc>
        <w:tcPr>
          <w:tcW w:w="11455" w:type="dxa"/>
          <w:vAlign w:val="center"/>
        </w:tcPr>
        <w:p w:rsidR="009F432B" w:rsidRPr="00A00D45" w:rsidRDefault="009F432B" w:rsidP="003F34B6">
          <w:pPr>
            <w:pStyle w:val="Heading1"/>
            <w:spacing w:before="0" w:line="240" w:lineRule="auto"/>
            <w:jc w:val="right"/>
            <w:rPr>
              <w:i/>
              <w:color w:val="auto"/>
            </w:rPr>
          </w:pPr>
          <w:r>
            <w:rPr>
              <w:i/>
              <w:color w:val="auto"/>
            </w:rPr>
            <w:t xml:space="preserve">APPENDIX </w:t>
          </w:r>
          <w:r w:rsidR="00915746">
            <w:rPr>
              <w:i/>
              <w:color w:val="auto"/>
            </w:rPr>
            <w:t>A</w:t>
          </w:r>
          <w:r>
            <w:rPr>
              <w:i/>
              <w:color w:val="auto"/>
            </w:rPr>
            <w:t xml:space="preserve">: </w:t>
          </w:r>
          <w:r w:rsidR="003F34B6">
            <w:rPr>
              <w:i/>
              <w:color w:val="auto"/>
            </w:rPr>
            <w:t>Use of a Computer</w:t>
          </w:r>
        </w:p>
      </w:tc>
    </w:tr>
  </w:tbl>
  <w:p w:rsidR="009F432B" w:rsidRDefault="009F4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1"/>
    <w:multiLevelType w:val="multilevel"/>
    <w:tmpl w:val="000008A4"/>
    <w:lvl w:ilvl="0">
      <w:start w:val="1"/>
      <w:numFmt w:val="decimal"/>
      <w:lvlText w:val="%1."/>
      <w:lvlJc w:val="left"/>
      <w:pPr>
        <w:ind w:left="1446" w:hanging="534"/>
      </w:pPr>
      <w:rPr>
        <w:rFonts w:ascii="Arial" w:hAnsi="Arial" w:cs="Arial"/>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 w15:restartNumberingAfterBreak="0">
    <w:nsid w:val="00000429"/>
    <w:multiLevelType w:val="multilevel"/>
    <w:tmpl w:val="000008AC"/>
    <w:lvl w:ilvl="0">
      <w:numFmt w:val="bullet"/>
      <w:lvlText w:val="o"/>
      <w:lvlJc w:val="left"/>
      <w:pPr>
        <w:ind w:left="1678" w:hanging="427"/>
      </w:pPr>
      <w:rPr>
        <w:b w:val="0"/>
        <w:bCs w:val="0"/>
        <w:w w:val="100"/>
      </w:rPr>
    </w:lvl>
    <w:lvl w:ilvl="1">
      <w:numFmt w:val="bullet"/>
      <w:lvlText w:val="•"/>
      <w:lvlJc w:val="left"/>
      <w:pPr>
        <w:ind w:left="2668" w:hanging="427"/>
      </w:pPr>
    </w:lvl>
    <w:lvl w:ilvl="2">
      <w:numFmt w:val="bullet"/>
      <w:lvlText w:val="•"/>
      <w:lvlJc w:val="left"/>
      <w:pPr>
        <w:ind w:left="3656" w:hanging="427"/>
      </w:pPr>
    </w:lvl>
    <w:lvl w:ilvl="3">
      <w:numFmt w:val="bullet"/>
      <w:lvlText w:val="•"/>
      <w:lvlJc w:val="left"/>
      <w:pPr>
        <w:ind w:left="4644" w:hanging="427"/>
      </w:pPr>
    </w:lvl>
    <w:lvl w:ilvl="4">
      <w:numFmt w:val="bullet"/>
      <w:lvlText w:val="•"/>
      <w:lvlJc w:val="left"/>
      <w:pPr>
        <w:ind w:left="5632" w:hanging="427"/>
      </w:pPr>
    </w:lvl>
    <w:lvl w:ilvl="5">
      <w:numFmt w:val="bullet"/>
      <w:lvlText w:val="•"/>
      <w:lvlJc w:val="left"/>
      <w:pPr>
        <w:ind w:left="6620" w:hanging="427"/>
      </w:pPr>
    </w:lvl>
    <w:lvl w:ilvl="6">
      <w:numFmt w:val="bullet"/>
      <w:lvlText w:val="•"/>
      <w:lvlJc w:val="left"/>
      <w:pPr>
        <w:ind w:left="7608" w:hanging="427"/>
      </w:pPr>
    </w:lvl>
    <w:lvl w:ilvl="7">
      <w:numFmt w:val="bullet"/>
      <w:lvlText w:val="•"/>
      <w:lvlJc w:val="left"/>
      <w:pPr>
        <w:ind w:left="8596" w:hanging="427"/>
      </w:pPr>
    </w:lvl>
    <w:lvl w:ilvl="8">
      <w:numFmt w:val="bullet"/>
      <w:lvlText w:val="•"/>
      <w:lvlJc w:val="left"/>
      <w:pPr>
        <w:ind w:left="9584" w:hanging="427"/>
      </w:pPr>
    </w:lvl>
  </w:abstractNum>
  <w:abstractNum w:abstractNumId="2" w15:restartNumberingAfterBreak="0">
    <w:nsid w:val="025F1AE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3" w15:restartNumberingAfterBreak="0">
    <w:nsid w:val="02EF46BE"/>
    <w:multiLevelType w:val="multilevel"/>
    <w:tmpl w:val="3E8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73D0D"/>
    <w:multiLevelType w:val="hybridMultilevel"/>
    <w:tmpl w:val="C120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1E4323"/>
    <w:multiLevelType w:val="hybridMultilevel"/>
    <w:tmpl w:val="CA0482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B58A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8" w15:restartNumberingAfterBreak="0">
    <w:nsid w:val="155D4F90"/>
    <w:multiLevelType w:val="hybridMultilevel"/>
    <w:tmpl w:val="BE94C6BE"/>
    <w:lvl w:ilvl="0" w:tplc="4FBC6F06">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1" w15:restartNumberingAfterBreak="0">
    <w:nsid w:val="25E449B8"/>
    <w:multiLevelType w:val="hybridMultilevel"/>
    <w:tmpl w:val="BD0E3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084502"/>
    <w:multiLevelType w:val="hybridMultilevel"/>
    <w:tmpl w:val="A9F6D936"/>
    <w:lvl w:ilvl="0" w:tplc="14090003">
      <w:start w:val="1"/>
      <w:numFmt w:val="bullet"/>
      <w:lvlText w:val="o"/>
      <w:lvlJc w:val="left"/>
      <w:pPr>
        <w:ind w:left="1800" w:hanging="360"/>
      </w:pPr>
      <w:rPr>
        <w:rFonts w:ascii="Courier New" w:hAnsi="Courier New" w:cs="Courier New"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2B1B6777"/>
    <w:multiLevelType w:val="hybridMultilevel"/>
    <w:tmpl w:val="89C49EA8"/>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0B03D4"/>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6" w15:restartNumberingAfterBreak="0">
    <w:nsid w:val="31170C1F"/>
    <w:multiLevelType w:val="multilevel"/>
    <w:tmpl w:val="7A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5233D"/>
    <w:multiLevelType w:val="hybridMultilevel"/>
    <w:tmpl w:val="101C53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BA4F11"/>
    <w:multiLevelType w:val="hybridMultilevel"/>
    <w:tmpl w:val="1D7459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A5D4D2C"/>
    <w:multiLevelType w:val="hybridMultilevel"/>
    <w:tmpl w:val="10AC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627F0B"/>
    <w:multiLevelType w:val="hybridMultilevel"/>
    <w:tmpl w:val="3F74A2C0"/>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3F7525"/>
    <w:multiLevelType w:val="hybridMultilevel"/>
    <w:tmpl w:val="C32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784219"/>
    <w:multiLevelType w:val="hybridMultilevel"/>
    <w:tmpl w:val="44ACD8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9D93C27"/>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24" w15:restartNumberingAfterBreak="0">
    <w:nsid w:val="4A542D0C"/>
    <w:multiLevelType w:val="hybridMultilevel"/>
    <w:tmpl w:val="AC1A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30667"/>
    <w:multiLevelType w:val="hybridMultilevel"/>
    <w:tmpl w:val="FF8414AC"/>
    <w:lvl w:ilvl="0" w:tplc="4FBC6F06">
      <w:numFmt w:val="bullet"/>
      <w:lvlText w:val="•"/>
      <w:lvlJc w:val="left"/>
      <w:pPr>
        <w:ind w:left="720" w:hanging="360"/>
      </w:pPr>
      <w:rPr>
        <w:rFonts w:ascii="Trebuchet MS" w:eastAsiaTheme="minorEastAsia" w:hAnsi="Trebuchet MS"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28"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8A64BE"/>
    <w:multiLevelType w:val="hybridMultilevel"/>
    <w:tmpl w:val="40127304"/>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D20262"/>
    <w:multiLevelType w:val="hybridMultilevel"/>
    <w:tmpl w:val="4DA4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25"/>
  </w:num>
  <w:num w:numId="5">
    <w:abstractNumId w:val="10"/>
  </w:num>
  <w:num w:numId="6">
    <w:abstractNumId w:val="27"/>
  </w:num>
  <w:num w:numId="7">
    <w:abstractNumId w:val="28"/>
  </w:num>
  <w:num w:numId="8">
    <w:abstractNumId w:val="8"/>
  </w:num>
  <w:num w:numId="9">
    <w:abstractNumId w:val="26"/>
  </w:num>
  <w:num w:numId="10">
    <w:abstractNumId w:val="22"/>
  </w:num>
  <w:num w:numId="11">
    <w:abstractNumId w:val="17"/>
  </w:num>
  <w:num w:numId="12">
    <w:abstractNumId w:val="18"/>
  </w:num>
  <w:num w:numId="13">
    <w:abstractNumId w:val="24"/>
  </w:num>
  <w:num w:numId="14">
    <w:abstractNumId w:val="19"/>
  </w:num>
  <w:num w:numId="15">
    <w:abstractNumId w:val="30"/>
  </w:num>
  <w:num w:numId="16">
    <w:abstractNumId w:val="16"/>
  </w:num>
  <w:num w:numId="17">
    <w:abstractNumId w:val="3"/>
  </w:num>
  <w:num w:numId="18">
    <w:abstractNumId w:val="11"/>
  </w:num>
  <w:num w:numId="19">
    <w:abstractNumId w:val="21"/>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
  </w:num>
  <w:num w:numId="23">
    <w:abstractNumId w:val="7"/>
  </w:num>
  <w:num w:numId="24">
    <w:abstractNumId w:val="23"/>
  </w:num>
  <w:num w:numId="25">
    <w:abstractNumId w:val="15"/>
  </w:num>
  <w:num w:numId="26">
    <w:abstractNumId w:val="4"/>
  </w:num>
  <w:num w:numId="27">
    <w:abstractNumId w:val="12"/>
  </w:num>
  <w:num w:numId="28">
    <w:abstractNumId w:val="5"/>
  </w:num>
  <w:num w:numId="29">
    <w:abstractNumId w:val="13"/>
  </w:num>
  <w:num w:numId="30">
    <w:abstractNumId w:val="20"/>
  </w:num>
  <w:num w:numId="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bGtQD+QbhWLQ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312B8"/>
    <w:rsid w:val="00157319"/>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6CDA"/>
    <w:rsid w:val="002A0217"/>
    <w:rsid w:val="002B2E63"/>
    <w:rsid w:val="002B4C52"/>
    <w:rsid w:val="002B7187"/>
    <w:rsid w:val="002C248E"/>
    <w:rsid w:val="002E04CC"/>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3F34B6"/>
    <w:rsid w:val="00411820"/>
    <w:rsid w:val="00416357"/>
    <w:rsid w:val="0042481F"/>
    <w:rsid w:val="0042669F"/>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978E7"/>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C2254"/>
    <w:rsid w:val="006C6CF9"/>
    <w:rsid w:val="006C7A59"/>
    <w:rsid w:val="006D737F"/>
    <w:rsid w:val="006E441A"/>
    <w:rsid w:val="006F1EF0"/>
    <w:rsid w:val="006F5DBE"/>
    <w:rsid w:val="0070145F"/>
    <w:rsid w:val="00702291"/>
    <w:rsid w:val="00710030"/>
    <w:rsid w:val="00717476"/>
    <w:rsid w:val="00721862"/>
    <w:rsid w:val="00746B3A"/>
    <w:rsid w:val="00747435"/>
    <w:rsid w:val="0075583B"/>
    <w:rsid w:val="007621DF"/>
    <w:rsid w:val="007C2C1D"/>
    <w:rsid w:val="007C459C"/>
    <w:rsid w:val="007C4B3F"/>
    <w:rsid w:val="007C5F40"/>
    <w:rsid w:val="007D1807"/>
    <w:rsid w:val="007D382D"/>
    <w:rsid w:val="007D5BDB"/>
    <w:rsid w:val="007D6DAD"/>
    <w:rsid w:val="007F2C27"/>
    <w:rsid w:val="007F3FF8"/>
    <w:rsid w:val="00801F66"/>
    <w:rsid w:val="008056AE"/>
    <w:rsid w:val="00805C57"/>
    <w:rsid w:val="0081407A"/>
    <w:rsid w:val="0081451B"/>
    <w:rsid w:val="0081576B"/>
    <w:rsid w:val="00825AE7"/>
    <w:rsid w:val="00840020"/>
    <w:rsid w:val="00846530"/>
    <w:rsid w:val="00863FEC"/>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40E8A"/>
    <w:rsid w:val="00946F4A"/>
    <w:rsid w:val="009568E4"/>
    <w:rsid w:val="00957297"/>
    <w:rsid w:val="00960D96"/>
    <w:rsid w:val="00961DC3"/>
    <w:rsid w:val="0098100E"/>
    <w:rsid w:val="00982FC4"/>
    <w:rsid w:val="0098369E"/>
    <w:rsid w:val="00983B89"/>
    <w:rsid w:val="009A5666"/>
    <w:rsid w:val="009A6DE4"/>
    <w:rsid w:val="009B1F4D"/>
    <w:rsid w:val="009C7A7C"/>
    <w:rsid w:val="009D38F9"/>
    <w:rsid w:val="009D49EB"/>
    <w:rsid w:val="009F432B"/>
    <w:rsid w:val="00A00D45"/>
    <w:rsid w:val="00A178AA"/>
    <w:rsid w:val="00A3431C"/>
    <w:rsid w:val="00A35703"/>
    <w:rsid w:val="00A50DF4"/>
    <w:rsid w:val="00A5174E"/>
    <w:rsid w:val="00A55674"/>
    <w:rsid w:val="00A56664"/>
    <w:rsid w:val="00A735C2"/>
    <w:rsid w:val="00A77877"/>
    <w:rsid w:val="00A83D10"/>
    <w:rsid w:val="00AA0DCF"/>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A0857"/>
    <w:rsid w:val="00EA3C1C"/>
    <w:rsid w:val="00EB2DFE"/>
    <w:rsid w:val="00EC75E5"/>
    <w:rsid w:val="00EC7F9B"/>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1"/>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AA0DCF"/>
    <w:pPr>
      <w:spacing w:after="120"/>
    </w:pPr>
  </w:style>
  <w:style w:type="character" w:customStyle="1" w:styleId="BodyTextChar">
    <w:name w:val="Body Text Char"/>
    <w:basedOn w:val="DefaultParagraphFont"/>
    <w:link w:val="BodyText"/>
    <w:rsid w:val="00AA0D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548803537">
      <w:bodyDiv w:val="1"/>
      <w:marLeft w:val="0"/>
      <w:marRight w:val="0"/>
      <w:marTop w:val="0"/>
      <w:marBottom w:val="0"/>
      <w:divBdr>
        <w:top w:val="none" w:sz="0" w:space="0" w:color="auto"/>
        <w:left w:val="none" w:sz="0" w:space="0" w:color="auto"/>
        <w:bottom w:val="none" w:sz="0" w:space="0" w:color="auto"/>
        <w:right w:val="none" w:sz="0" w:space="0" w:color="auto"/>
      </w:divBdr>
      <w:divsChild>
        <w:div w:id="1323463353">
          <w:marLeft w:val="0"/>
          <w:marRight w:val="0"/>
          <w:marTop w:val="0"/>
          <w:marBottom w:val="0"/>
          <w:divBdr>
            <w:top w:val="none" w:sz="0" w:space="0" w:color="auto"/>
            <w:left w:val="none" w:sz="0" w:space="0" w:color="auto"/>
            <w:bottom w:val="none" w:sz="0" w:space="0" w:color="auto"/>
            <w:right w:val="none" w:sz="0" w:space="0" w:color="auto"/>
          </w:divBdr>
          <w:divsChild>
            <w:div w:id="435712640">
              <w:marLeft w:val="0"/>
              <w:marRight w:val="0"/>
              <w:marTop w:val="0"/>
              <w:marBottom w:val="0"/>
              <w:divBdr>
                <w:top w:val="none" w:sz="0" w:space="0" w:color="auto"/>
                <w:left w:val="none" w:sz="0" w:space="0" w:color="auto"/>
                <w:bottom w:val="none" w:sz="0" w:space="0" w:color="auto"/>
                <w:right w:val="none" w:sz="0" w:space="0" w:color="auto"/>
              </w:divBdr>
              <w:divsChild>
                <w:div w:id="1960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117">
          <w:marLeft w:val="0"/>
          <w:marRight w:val="0"/>
          <w:marTop w:val="0"/>
          <w:marBottom w:val="0"/>
          <w:divBdr>
            <w:top w:val="none" w:sz="0" w:space="0" w:color="auto"/>
            <w:left w:val="none" w:sz="0" w:space="0" w:color="auto"/>
            <w:bottom w:val="none" w:sz="0" w:space="0" w:color="auto"/>
            <w:right w:val="none" w:sz="0" w:space="0" w:color="auto"/>
          </w:divBdr>
          <w:divsChild>
            <w:div w:id="870538062">
              <w:marLeft w:val="0"/>
              <w:marRight w:val="0"/>
              <w:marTop w:val="0"/>
              <w:marBottom w:val="0"/>
              <w:divBdr>
                <w:top w:val="none" w:sz="0" w:space="0" w:color="auto"/>
                <w:left w:val="none" w:sz="0" w:space="0" w:color="auto"/>
                <w:bottom w:val="none" w:sz="0" w:space="0" w:color="auto"/>
                <w:right w:val="none" w:sz="0" w:space="0" w:color="auto"/>
              </w:divBdr>
              <w:divsChild>
                <w:div w:id="13492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86">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796799640">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govt.nz/worksafe/information-guidance/all-guidance-items/visual-display-unit-safely-how-to-use-your/howtousevdu.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bitatwork.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1B84-6ED5-4798-9461-CFEEA466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530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3772</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3</cp:revision>
  <cp:lastPrinted>2016-06-03T03:48:00Z</cp:lastPrinted>
  <dcterms:created xsi:type="dcterms:W3CDTF">2017-02-02T03:00:00Z</dcterms:created>
  <dcterms:modified xsi:type="dcterms:W3CDTF">2017-02-02T03:30:00Z</dcterms:modified>
</cp:coreProperties>
</file>